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EB7F1" w14:textId="5C6BA1F6" w:rsidR="002C6029" w:rsidRPr="007E62CF" w:rsidRDefault="00F553A5" w:rsidP="002E00E1">
      <w:pPr>
        <w:rPr>
          <w:lang w:val="en-NZ"/>
        </w:rPr>
      </w:pPr>
      <w:r>
        <w:rPr>
          <w:noProof/>
          <w:lang w:val="en-NZ"/>
        </w:rPr>
        <mc:AlternateContent>
          <mc:Choice Requires="wps">
            <w:drawing>
              <wp:anchor distT="36576" distB="36576" distL="36576" distR="36576" simplePos="0" relativeHeight="251654144" behindDoc="0" locked="0" layoutInCell="1" allowOverlap="1" wp14:anchorId="76246601" wp14:editId="2DA635D3">
                <wp:simplePos x="0" y="0"/>
                <wp:positionH relativeFrom="column">
                  <wp:posOffset>685800</wp:posOffset>
                </wp:positionH>
                <wp:positionV relativeFrom="paragraph">
                  <wp:posOffset>-457200</wp:posOffset>
                </wp:positionV>
                <wp:extent cx="5322570" cy="809625"/>
                <wp:effectExtent l="0" t="0" r="3810" b="0"/>
                <wp:wrapNone/>
                <wp:docPr id="170783327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570" cy="809625"/>
                        </a:xfrm>
                        <a:prstGeom prst="rect">
                          <a:avLst/>
                        </a:prstGeom>
                        <a:solidFill>
                          <a:srgbClr val="000048"/>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2247519" w14:textId="77777777" w:rsidR="00937191" w:rsidRDefault="00937191" w:rsidP="002C6029">
                            <w:pPr>
                              <w:widowControl w:val="0"/>
                              <w:rPr>
                                <w:rFonts w:cs="Arial"/>
                                <w:b/>
                                <w:bCs/>
                                <w:color w:val="FFFFFF"/>
                                <w:sz w:val="22"/>
                                <w:szCs w:val="22"/>
                                <w:lang w:val="en-NZ"/>
                              </w:rPr>
                            </w:pPr>
                            <w:r>
                              <w:rPr>
                                <w:rFonts w:cs="Arial"/>
                                <w:b/>
                                <w:bCs/>
                                <w:color w:val="FFFFFF"/>
                                <w:sz w:val="72"/>
                                <w:szCs w:val="72"/>
                                <w:lang w:val="en-NZ"/>
                              </w:rPr>
                              <w:t>AML / CFT</w:t>
                            </w:r>
                          </w:p>
                          <w:p w14:paraId="4BACF3DB" w14:textId="77777777" w:rsidR="00937191" w:rsidRDefault="00937191" w:rsidP="002C6029">
                            <w:pPr>
                              <w:widowControl w:val="0"/>
                              <w:rPr>
                                <w:rFonts w:cs="Arial"/>
                                <w:b/>
                                <w:bCs/>
                                <w:color w:val="FFFFFF"/>
                                <w:sz w:val="28"/>
                                <w:szCs w:val="28"/>
                                <w:lang w:val="en-NZ"/>
                              </w:rPr>
                            </w:pPr>
                            <w:r>
                              <w:rPr>
                                <w:rFonts w:cs="Arial"/>
                                <w:b/>
                                <w:bCs/>
                                <w:color w:val="FFFFFF"/>
                                <w:sz w:val="28"/>
                                <w:szCs w:val="28"/>
                                <w:lang w:val="en-NZ"/>
                              </w:rPr>
                              <w:t>Anti-money laundering and countering financing of terrorism</w:t>
                            </w:r>
                          </w:p>
                          <w:p w14:paraId="4514061B" w14:textId="77777777" w:rsidR="00937191" w:rsidRDefault="00937191" w:rsidP="002C6029">
                            <w:pPr>
                              <w:widowControl w:val="0"/>
                              <w:rPr>
                                <w:rFonts w:cs="Arial"/>
                                <w:b/>
                                <w:bCs/>
                                <w:color w:val="FFFFFF"/>
                                <w:sz w:val="72"/>
                                <w:szCs w:val="72"/>
                                <w:lang w:val="en-NZ"/>
                              </w:rPr>
                            </w:pPr>
                            <w:r>
                              <w:rPr>
                                <w:rFonts w:cs="Arial"/>
                                <w:b/>
                                <w:bCs/>
                                <w:color w:val="FFFFFF"/>
                                <w:sz w:val="72"/>
                                <w:szCs w:val="72"/>
                                <w:lang w:val="en-NZ"/>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46601" id="_x0000_t202" coordsize="21600,21600" o:spt="202" path="m,l,21600r21600,l21600,xe">
                <v:stroke joinstyle="miter"/>
                <v:path gradientshapeok="t" o:connecttype="rect"/>
              </v:shapetype>
              <v:shape id="Text Box 8" o:spid="_x0000_s1026" type="#_x0000_t202" style="position:absolute;margin-left:54pt;margin-top:-36pt;width:419.1pt;height:63.7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" fillcolor="#000048" stroked="f" insetpen="t">
                <v:shadow color="#ccc"/>
                <v:textbox inset="2.88pt,2.88pt,2.88pt,2.88pt">
                  <w:txbxContent>
                    <w:p w14:paraId="02247519" w14:textId="77777777" w:rsidR="00937191" w:rsidRDefault="00937191" w:rsidP="002C6029">
                      <w:pPr>
                        <w:widowControl w:val="0"/>
                        <w:rPr>
                          <w:rFonts w:cs="Arial"/>
                          <w:b/>
                          <w:bCs/>
                          <w:color w:val="FFFFFF"/>
                          <w:sz w:val="22"/>
                          <w:szCs w:val="22"/>
                          <w:lang w:val="en-NZ"/>
                        </w:rPr>
                      </w:pPr>
                      <w:r>
                        <w:rPr>
                          <w:rFonts w:cs="Arial"/>
                          <w:b/>
                          <w:bCs/>
                          <w:color w:val="FFFFFF"/>
                          <w:sz w:val="72"/>
                          <w:szCs w:val="72"/>
                          <w:lang w:val="en-NZ"/>
                        </w:rPr>
                        <w:t>AML / CFT</w:t>
                      </w:r>
                    </w:p>
                    <w:p w14:paraId="4BACF3DB" w14:textId="77777777" w:rsidR="00937191" w:rsidRDefault="00937191" w:rsidP="002C6029">
                      <w:pPr>
                        <w:widowControl w:val="0"/>
                        <w:rPr>
                          <w:rFonts w:cs="Arial"/>
                          <w:b/>
                          <w:bCs/>
                          <w:color w:val="FFFFFF"/>
                          <w:sz w:val="28"/>
                          <w:szCs w:val="28"/>
                          <w:lang w:val="en-NZ"/>
                        </w:rPr>
                      </w:pPr>
                      <w:r>
                        <w:rPr>
                          <w:rFonts w:cs="Arial"/>
                          <w:b/>
                          <w:bCs/>
                          <w:color w:val="FFFFFF"/>
                          <w:sz w:val="28"/>
                          <w:szCs w:val="28"/>
                          <w:lang w:val="en-NZ"/>
                        </w:rPr>
                        <w:t>Anti-money laundering and countering financing of terrorism</w:t>
                      </w:r>
                    </w:p>
                    <w:p w14:paraId="4514061B" w14:textId="77777777" w:rsidR="00937191" w:rsidRDefault="00937191" w:rsidP="002C6029">
                      <w:pPr>
                        <w:widowControl w:val="0"/>
                        <w:rPr>
                          <w:rFonts w:cs="Arial"/>
                          <w:b/>
                          <w:bCs/>
                          <w:color w:val="FFFFFF"/>
                          <w:sz w:val="72"/>
                          <w:szCs w:val="72"/>
                          <w:lang w:val="en-NZ"/>
                        </w:rPr>
                      </w:pPr>
                      <w:r>
                        <w:rPr>
                          <w:rFonts w:cs="Arial"/>
                          <w:b/>
                          <w:bCs/>
                          <w:color w:val="FFFFFF"/>
                          <w:sz w:val="72"/>
                          <w:szCs w:val="72"/>
                          <w:lang w:val="en-NZ"/>
                        </w:rPr>
                        <w:t xml:space="preserve"> </w:t>
                      </w:r>
                    </w:p>
                  </w:txbxContent>
                </v:textbox>
              </v:shape>
            </w:pict>
          </mc:Fallback>
        </mc:AlternateContent>
      </w:r>
    </w:p>
    <w:p w14:paraId="2C735C4A" w14:textId="77777777" w:rsidR="002C6029" w:rsidRPr="007E62CF" w:rsidRDefault="002C6029" w:rsidP="002E00E1">
      <w:pPr>
        <w:rPr>
          <w:lang w:val="en-NZ"/>
        </w:rPr>
      </w:pPr>
    </w:p>
    <w:p w14:paraId="60A83E26" w14:textId="77777777" w:rsidR="002C6029" w:rsidRPr="007E62CF" w:rsidRDefault="002C6029" w:rsidP="002E00E1">
      <w:pPr>
        <w:rPr>
          <w:lang w:val="en-NZ"/>
        </w:rPr>
      </w:pPr>
    </w:p>
    <w:p w14:paraId="31652BA5" w14:textId="77777777" w:rsidR="002C6029" w:rsidRPr="007E62CF" w:rsidRDefault="002C6029" w:rsidP="002E00E1">
      <w:pPr>
        <w:rPr>
          <w:lang w:val="en-NZ"/>
        </w:rPr>
      </w:pPr>
    </w:p>
    <w:p w14:paraId="11482BBE" w14:textId="77777777" w:rsidR="002C6029" w:rsidRPr="007E62CF" w:rsidRDefault="002C6029" w:rsidP="002E00E1">
      <w:pPr>
        <w:tabs>
          <w:tab w:val="left" w:pos="1080"/>
        </w:tabs>
        <w:ind w:left="720"/>
        <w:rPr>
          <w:lang w:val="en-NZ"/>
        </w:rPr>
      </w:pPr>
    </w:p>
    <w:p w14:paraId="18C2C07D" w14:textId="77777777" w:rsidR="0008291C" w:rsidRPr="007E62CF" w:rsidRDefault="0008291C" w:rsidP="002E00E1">
      <w:pPr>
        <w:tabs>
          <w:tab w:val="left" w:pos="1440"/>
        </w:tabs>
        <w:jc w:val="center"/>
        <w:rPr>
          <w:lang w:val="en-NZ"/>
        </w:rPr>
      </w:pPr>
    </w:p>
    <w:p w14:paraId="025F3230" w14:textId="77777777" w:rsidR="006444A0" w:rsidRPr="007E62CF" w:rsidRDefault="006444A0" w:rsidP="002E00E1">
      <w:pPr>
        <w:tabs>
          <w:tab w:val="left" w:pos="1440"/>
        </w:tabs>
        <w:jc w:val="center"/>
        <w:rPr>
          <w:lang w:val="en-NZ"/>
        </w:rPr>
      </w:pPr>
    </w:p>
    <w:p w14:paraId="19150673" w14:textId="34FE64A0" w:rsidR="006444A0" w:rsidRPr="007E62CF" w:rsidRDefault="00F553A5" w:rsidP="002E00E1">
      <w:pPr>
        <w:tabs>
          <w:tab w:val="left" w:pos="1440"/>
        </w:tabs>
        <w:jc w:val="center"/>
        <w:rPr>
          <w:lang w:val="en-NZ"/>
        </w:rPr>
      </w:pPr>
      <w:r>
        <w:rPr>
          <w:noProof/>
          <w:lang w:val="en-NZ"/>
        </w:rPr>
        <mc:AlternateContent>
          <mc:Choice Requires="wps">
            <w:drawing>
              <wp:anchor distT="0" distB="0" distL="114300" distR="114300" simplePos="0" relativeHeight="251655168" behindDoc="0" locked="0" layoutInCell="1" allowOverlap="1" wp14:anchorId="6D6A3C35" wp14:editId="7BBDA20A">
                <wp:simplePos x="0" y="0"/>
                <wp:positionH relativeFrom="column">
                  <wp:posOffset>342900</wp:posOffset>
                </wp:positionH>
                <wp:positionV relativeFrom="paragraph">
                  <wp:posOffset>144780</wp:posOffset>
                </wp:positionV>
                <wp:extent cx="4914900" cy="4058920"/>
                <wp:effectExtent l="0" t="0" r="1905" b="0"/>
                <wp:wrapNone/>
                <wp:docPr id="204380962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05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66E80" w14:textId="77777777" w:rsidR="00937191" w:rsidRPr="00B812E4" w:rsidRDefault="00937191" w:rsidP="00B812E4">
                            <w:pPr>
                              <w:rPr>
                                <w:b/>
                                <w:sz w:val="96"/>
                                <w:szCs w:val="96"/>
                                <w:lang w:val="en-NZ"/>
                              </w:rPr>
                            </w:pPr>
                            <w:r w:rsidRPr="00B812E4">
                              <w:rPr>
                                <w:b/>
                                <w:sz w:val="96"/>
                                <w:szCs w:val="96"/>
                                <w:lang w:val="en-NZ"/>
                              </w:rPr>
                              <w:t xml:space="preserve">Interpreting “ordinary course of business” </w:t>
                            </w:r>
                          </w:p>
                          <w:p w14:paraId="78DA095A" w14:textId="77777777" w:rsidR="00937191" w:rsidRDefault="00937191" w:rsidP="00B812E4">
                            <w:pPr>
                              <w:rPr>
                                <w:b/>
                                <w:sz w:val="96"/>
                                <w:szCs w:val="96"/>
                                <w:lang w:val="en-NZ"/>
                              </w:rPr>
                            </w:pPr>
                            <w:r w:rsidRPr="00B812E4">
                              <w:rPr>
                                <w:b/>
                                <w:sz w:val="96"/>
                                <w:szCs w:val="96"/>
                                <w:lang w:val="en-NZ"/>
                              </w:rPr>
                              <w:t>Guideline</w:t>
                            </w:r>
                          </w:p>
                          <w:p w14:paraId="5FA5AE44" w14:textId="77777777" w:rsidR="00937191" w:rsidRDefault="001F16F6" w:rsidP="00B812E4">
                            <w:pPr>
                              <w:rPr>
                                <w:b/>
                                <w:sz w:val="36"/>
                                <w:szCs w:val="36"/>
                                <w:lang w:val="en-NZ"/>
                              </w:rPr>
                            </w:pPr>
                            <w:r>
                              <w:rPr>
                                <w:b/>
                                <w:sz w:val="36"/>
                                <w:szCs w:val="36"/>
                                <w:lang w:val="en-NZ"/>
                              </w:rPr>
                              <w:t xml:space="preserve">Updated in </w:t>
                            </w:r>
                            <w:r w:rsidR="00937191" w:rsidRPr="00937191">
                              <w:rPr>
                                <w:b/>
                                <w:sz w:val="36"/>
                                <w:szCs w:val="36"/>
                                <w:lang w:val="en-NZ"/>
                              </w:rPr>
                              <w:t>December 2017</w:t>
                            </w:r>
                          </w:p>
                          <w:p w14:paraId="3D6893C2" w14:textId="77777777" w:rsidR="005813B8" w:rsidRDefault="005813B8" w:rsidP="00B812E4">
                            <w:pPr>
                              <w:rPr>
                                <w:b/>
                                <w:sz w:val="36"/>
                                <w:szCs w:val="36"/>
                                <w:lang w:val="en-NZ"/>
                              </w:rPr>
                            </w:pPr>
                          </w:p>
                          <w:p w14:paraId="6FF94AD9" w14:textId="77777777" w:rsidR="005813B8" w:rsidRPr="00937191" w:rsidRDefault="005813B8" w:rsidP="00B812E4">
                            <w:pPr>
                              <w:rPr>
                                <w:b/>
                                <w:sz w:val="36"/>
                                <w:szCs w:val="36"/>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A3C35" id="Text Box 67" o:spid="_x0000_s1027" type="#_x0000_t202" style="position:absolute;left:0;text-align:left;margin-left:27pt;margin-top:11.4pt;width:387pt;height:31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" stroked="f">
                <v:textbox>
                  <w:txbxContent>
                    <w:p w14:paraId="72566E80" w14:textId="77777777" w:rsidR="00937191" w:rsidRPr="00B812E4" w:rsidRDefault="00937191" w:rsidP="00B812E4">
                      <w:pPr>
                        <w:rPr>
                          <w:b/>
                          <w:sz w:val="96"/>
                          <w:szCs w:val="96"/>
                          <w:lang w:val="en-NZ"/>
                        </w:rPr>
                      </w:pPr>
                      <w:r w:rsidRPr="00B812E4">
                        <w:rPr>
                          <w:b/>
                          <w:sz w:val="96"/>
                          <w:szCs w:val="96"/>
                          <w:lang w:val="en-NZ"/>
                        </w:rPr>
                        <w:t xml:space="preserve">Interpreting “ordinary course of business” </w:t>
                      </w:r>
                    </w:p>
                    <w:p w14:paraId="78DA095A" w14:textId="77777777" w:rsidR="00937191" w:rsidRDefault="00937191" w:rsidP="00B812E4">
                      <w:pPr>
                        <w:rPr>
                          <w:b/>
                          <w:sz w:val="96"/>
                          <w:szCs w:val="96"/>
                          <w:lang w:val="en-NZ"/>
                        </w:rPr>
                      </w:pPr>
                      <w:r w:rsidRPr="00B812E4">
                        <w:rPr>
                          <w:b/>
                          <w:sz w:val="96"/>
                          <w:szCs w:val="96"/>
                          <w:lang w:val="en-NZ"/>
                        </w:rPr>
                        <w:t>Guideline</w:t>
                      </w:r>
                    </w:p>
                    <w:p w14:paraId="5FA5AE44" w14:textId="77777777" w:rsidR="00937191" w:rsidRDefault="001F16F6" w:rsidP="00B812E4">
                      <w:pPr>
                        <w:rPr>
                          <w:b/>
                          <w:sz w:val="36"/>
                          <w:szCs w:val="36"/>
                          <w:lang w:val="en-NZ"/>
                        </w:rPr>
                      </w:pPr>
                      <w:r>
                        <w:rPr>
                          <w:b/>
                          <w:sz w:val="36"/>
                          <w:szCs w:val="36"/>
                          <w:lang w:val="en-NZ"/>
                        </w:rPr>
                        <w:t xml:space="preserve">Updated in </w:t>
                      </w:r>
                      <w:r w:rsidR="00937191" w:rsidRPr="00937191">
                        <w:rPr>
                          <w:b/>
                          <w:sz w:val="36"/>
                          <w:szCs w:val="36"/>
                          <w:lang w:val="en-NZ"/>
                        </w:rPr>
                        <w:t>December 2017</w:t>
                      </w:r>
                    </w:p>
                    <w:p w14:paraId="3D6893C2" w14:textId="77777777" w:rsidR="005813B8" w:rsidRDefault="005813B8" w:rsidP="00B812E4">
                      <w:pPr>
                        <w:rPr>
                          <w:b/>
                          <w:sz w:val="36"/>
                          <w:szCs w:val="36"/>
                          <w:lang w:val="en-NZ"/>
                        </w:rPr>
                      </w:pPr>
                    </w:p>
                    <w:p w14:paraId="6FF94AD9" w14:textId="77777777" w:rsidR="005813B8" w:rsidRPr="00937191" w:rsidRDefault="005813B8" w:rsidP="00B812E4">
                      <w:pPr>
                        <w:rPr>
                          <w:b/>
                          <w:sz w:val="36"/>
                          <w:szCs w:val="36"/>
                          <w:lang w:val="en-NZ"/>
                        </w:rPr>
                      </w:pPr>
                    </w:p>
                  </w:txbxContent>
                </v:textbox>
              </v:shape>
            </w:pict>
          </mc:Fallback>
        </mc:AlternateContent>
      </w:r>
    </w:p>
    <w:p w14:paraId="56A5274B" w14:textId="77777777" w:rsidR="006444A0" w:rsidRPr="007E62CF" w:rsidRDefault="006444A0" w:rsidP="002E00E1">
      <w:pPr>
        <w:tabs>
          <w:tab w:val="left" w:pos="1440"/>
        </w:tabs>
        <w:jc w:val="center"/>
        <w:rPr>
          <w:lang w:val="en-NZ"/>
        </w:rPr>
      </w:pPr>
    </w:p>
    <w:p w14:paraId="18E15DF6" w14:textId="77777777" w:rsidR="006444A0" w:rsidRPr="007E62CF" w:rsidRDefault="006444A0" w:rsidP="002E00E1">
      <w:pPr>
        <w:tabs>
          <w:tab w:val="left" w:pos="1440"/>
        </w:tabs>
        <w:jc w:val="center"/>
        <w:rPr>
          <w:lang w:val="en-NZ"/>
        </w:rPr>
      </w:pPr>
    </w:p>
    <w:p w14:paraId="18DE678F" w14:textId="77777777" w:rsidR="006444A0" w:rsidRPr="007E62CF" w:rsidRDefault="006444A0" w:rsidP="002E00E1">
      <w:pPr>
        <w:tabs>
          <w:tab w:val="left" w:pos="1440"/>
        </w:tabs>
        <w:jc w:val="center"/>
        <w:rPr>
          <w:lang w:val="en-NZ"/>
        </w:rPr>
      </w:pPr>
    </w:p>
    <w:p w14:paraId="27378D7A" w14:textId="77777777" w:rsidR="006444A0" w:rsidRPr="007E62CF" w:rsidRDefault="006444A0" w:rsidP="002E00E1">
      <w:pPr>
        <w:tabs>
          <w:tab w:val="left" w:pos="1440"/>
        </w:tabs>
        <w:jc w:val="center"/>
        <w:rPr>
          <w:lang w:val="en-NZ"/>
        </w:rPr>
      </w:pPr>
    </w:p>
    <w:p w14:paraId="193B4176" w14:textId="77777777" w:rsidR="006444A0" w:rsidRPr="007E62CF" w:rsidRDefault="006444A0" w:rsidP="002E00E1">
      <w:pPr>
        <w:tabs>
          <w:tab w:val="left" w:pos="1440"/>
        </w:tabs>
        <w:jc w:val="center"/>
        <w:rPr>
          <w:lang w:val="en-NZ"/>
        </w:rPr>
      </w:pPr>
    </w:p>
    <w:p w14:paraId="114B11EE" w14:textId="77777777" w:rsidR="006444A0" w:rsidRPr="007E62CF" w:rsidRDefault="006444A0" w:rsidP="002E00E1">
      <w:pPr>
        <w:tabs>
          <w:tab w:val="left" w:pos="1440"/>
        </w:tabs>
        <w:jc w:val="center"/>
        <w:rPr>
          <w:lang w:val="en-NZ"/>
        </w:rPr>
      </w:pPr>
    </w:p>
    <w:p w14:paraId="07FB8492" w14:textId="77777777" w:rsidR="006444A0" w:rsidRPr="007E62CF" w:rsidRDefault="006444A0" w:rsidP="002E00E1">
      <w:pPr>
        <w:tabs>
          <w:tab w:val="left" w:pos="1440"/>
        </w:tabs>
        <w:jc w:val="center"/>
        <w:rPr>
          <w:lang w:val="en-NZ"/>
        </w:rPr>
      </w:pPr>
    </w:p>
    <w:p w14:paraId="571995DA" w14:textId="77777777" w:rsidR="006444A0" w:rsidRPr="007E62CF" w:rsidRDefault="006444A0" w:rsidP="002E00E1">
      <w:pPr>
        <w:tabs>
          <w:tab w:val="left" w:pos="1440"/>
        </w:tabs>
        <w:jc w:val="center"/>
        <w:rPr>
          <w:lang w:val="en-NZ"/>
        </w:rPr>
      </w:pPr>
    </w:p>
    <w:p w14:paraId="0B96AA9C" w14:textId="77777777" w:rsidR="006444A0" w:rsidRPr="007E62CF" w:rsidRDefault="006444A0" w:rsidP="002E00E1">
      <w:pPr>
        <w:tabs>
          <w:tab w:val="left" w:pos="1440"/>
        </w:tabs>
        <w:jc w:val="center"/>
        <w:rPr>
          <w:lang w:val="en-NZ"/>
        </w:rPr>
      </w:pPr>
    </w:p>
    <w:p w14:paraId="2E1BD10E" w14:textId="77777777" w:rsidR="006444A0" w:rsidRPr="007E62CF" w:rsidRDefault="006444A0" w:rsidP="002E00E1">
      <w:pPr>
        <w:tabs>
          <w:tab w:val="left" w:pos="1440"/>
        </w:tabs>
        <w:jc w:val="center"/>
        <w:rPr>
          <w:lang w:val="en-NZ"/>
        </w:rPr>
      </w:pPr>
    </w:p>
    <w:p w14:paraId="7C2FCA44" w14:textId="77777777" w:rsidR="006444A0" w:rsidRPr="007E62CF" w:rsidRDefault="006444A0" w:rsidP="002E00E1">
      <w:pPr>
        <w:tabs>
          <w:tab w:val="left" w:pos="1440"/>
        </w:tabs>
        <w:jc w:val="center"/>
        <w:rPr>
          <w:lang w:val="en-NZ"/>
        </w:rPr>
      </w:pPr>
    </w:p>
    <w:p w14:paraId="506F9E25" w14:textId="77777777" w:rsidR="006444A0" w:rsidRPr="007E62CF" w:rsidRDefault="006444A0" w:rsidP="002E00E1">
      <w:pPr>
        <w:tabs>
          <w:tab w:val="left" w:pos="1440"/>
        </w:tabs>
        <w:jc w:val="center"/>
        <w:rPr>
          <w:lang w:val="en-NZ"/>
        </w:rPr>
      </w:pPr>
    </w:p>
    <w:p w14:paraId="6512CCA1" w14:textId="77777777" w:rsidR="006444A0" w:rsidRPr="007E62CF" w:rsidRDefault="006444A0" w:rsidP="002E00E1">
      <w:pPr>
        <w:tabs>
          <w:tab w:val="left" w:pos="1440"/>
        </w:tabs>
        <w:jc w:val="center"/>
        <w:rPr>
          <w:lang w:val="en-NZ"/>
        </w:rPr>
      </w:pPr>
    </w:p>
    <w:p w14:paraId="1D411881" w14:textId="77777777" w:rsidR="0008291C" w:rsidRPr="007E62CF" w:rsidRDefault="0008291C" w:rsidP="002E00E1">
      <w:pPr>
        <w:tabs>
          <w:tab w:val="left" w:pos="1440"/>
        </w:tabs>
        <w:jc w:val="center"/>
        <w:rPr>
          <w:lang w:val="en-NZ"/>
        </w:rPr>
      </w:pPr>
    </w:p>
    <w:p w14:paraId="6555C26F" w14:textId="77777777" w:rsidR="0008291C" w:rsidRPr="007E62CF" w:rsidRDefault="0008291C" w:rsidP="002E00E1">
      <w:pPr>
        <w:tabs>
          <w:tab w:val="left" w:pos="1440"/>
        </w:tabs>
        <w:jc w:val="center"/>
        <w:rPr>
          <w:lang w:val="en-NZ"/>
        </w:rPr>
      </w:pPr>
    </w:p>
    <w:p w14:paraId="261117A8" w14:textId="77777777" w:rsidR="0008291C" w:rsidRPr="007E62CF" w:rsidRDefault="0008291C" w:rsidP="007A4F5F">
      <w:pPr>
        <w:tabs>
          <w:tab w:val="left" w:pos="1440"/>
        </w:tabs>
        <w:rPr>
          <w:lang w:val="en-NZ"/>
        </w:rPr>
      </w:pPr>
    </w:p>
    <w:p w14:paraId="78C5611E" w14:textId="77777777" w:rsidR="007A4F5F" w:rsidRPr="007E62CF" w:rsidRDefault="007A4F5F" w:rsidP="007A4F5F">
      <w:pPr>
        <w:tabs>
          <w:tab w:val="left" w:pos="1440"/>
        </w:tabs>
        <w:rPr>
          <w:lang w:val="en-NZ"/>
        </w:rPr>
      </w:pPr>
    </w:p>
    <w:p w14:paraId="472BBAFA" w14:textId="77777777" w:rsidR="00F553B5" w:rsidRPr="007E62CF" w:rsidRDefault="00F553B5" w:rsidP="007A4F5F">
      <w:pPr>
        <w:tabs>
          <w:tab w:val="left" w:pos="1440"/>
        </w:tabs>
        <w:rPr>
          <w:lang w:val="en-NZ"/>
        </w:rPr>
      </w:pPr>
    </w:p>
    <w:p w14:paraId="73B0E50E" w14:textId="77777777" w:rsidR="00F553B5" w:rsidRPr="007E62CF" w:rsidRDefault="00F553B5" w:rsidP="007A4F5F">
      <w:pPr>
        <w:tabs>
          <w:tab w:val="left" w:pos="1440"/>
        </w:tabs>
        <w:rPr>
          <w:lang w:val="en-NZ"/>
        </w:rPr>
      </w:pPr>
    </w:p>
    <w:p w14:paraId="64503AED" w14:textId="77777777" w:rsidR="00F553B5" w:rsidRPr="007E62CF" w:rsidRDefault="00F553B5" w:rsidP="007A4F5F">
      <w:pPr>
        <w:tabs>
          <w:tab w:val="left" w:pos="1440"/>
        </w:tabs>
        <w:rPr>
          <w:lang w:val="en-NZ"/>
        </w:rPr>
      </w:pPr>
    </w:p>
    <w:p w14:paraId="74F18510" w14:textId="77777777" w:rsidR="00B3788F" w:rsidRPr="007E62CF" w:rsidRDefault="00B3788F" w:rsidP="007A4F5F">
      <w:pPr>
        <w:tabs>
          <w:tab w:val="left" w:pos="1440"/>
        </w:tabs>
        <w:rPr>
          <w:lang w:val="en-NZ"/>
        </w:rPr>
      </w:pPr>
    </w:p>
    <w:p w14:paraId="708AB763" w14:textId="77777777" w:rsidR="007A4F5F" w:rsidRPr="007E62CF" w:rsidRDefault="007A4F5F" w:rsidP="007A4F5F">
      <w:pPr>
        <w:tabs>
          <w:tab w:val="left" w:pos="1440"/>
        </w:tabs>
        <w:rPr>
          <w:lang w:val="en-NZ"/>
        </w:rPr>
      </w:pPr>
    </w:p>
    <w:p w14:paraId="14AA457B" w14:textId="77777777" w:rsidR="00F553B5" w:rsidRPr="007E62CF" w:rsidRDefault="00F553B5" w:rsidP="007A4F5F">
      <w:pPr>
        <w:tabs>
          <w:tab w:val="left" w:pos="1440"/>
        </w:tabs>
        <w:rPr>
          <w:lang w:val="en-NZ"/>
        </w:rPr>
      </w:pPr>
    </w:p>
    <w:p w14:paraId="6338448A" w14:textId="77777777" w:rsidR="007A4F5F" w:rsidRPr="007E62CF" w:rsidRDefault="00F553B5" w:rsidP="007A4F5F">
      <w:pPr>
        <w:tabs>
          <w:tab w:val="left" w:pos="1440"/>
        </w:tabs>
        <w:rPr>
          <w:lang w:val="en-NZ"/>
        </w:rPr>
      </w:pPr>
      <w:r w:rsidRPr="007E62CF">
        <w:rPr>
          <w:lang w:val="en-NZ"/>
        </w:rPr>
        <w:t xml:space="preserve">           </w:t>
      </w:r>
    </w:p>
    <w:p w14:paraId="00AA5F91" w14:textId="34B35DB0" w:rsidR="001F16F6" w:rsidRPr="007E62CF" w:rsidRDefault="001F16F6" w:rsidP="001F16F6">
      <w:pPr>
        <w:tabs>
          <w:tab w:val="left" w:pos="1440"/>
        </w:tabs>
        <w:jc w:val="both"/>
        <w:rPr>
          <w:lang w:val="en-NZ"/>
        </w:rPr>
      </w:pPr>
      <w:r w:rsidRPr="007E62CF">
        <w:rPr>
          <w:rFonts w:ascii="Calibri" w:hAnsi="Calibri"/>
          <w:sz w:val="22"/>
          <w:szCs w:val="22"/>
          <w:lang w:val="en-NZ"/>
        </w:rPr>
        <w:t xml:space="preserve">               </w:t>
      </w:r>
      <w:r w:rsidR="00F553A5">
        <w:rPr>
          <w:rFonts w:ascii="Calibri" w:hAnsi="Calibri"/>
          <w:noProof/>
          <w:sz w:val="22"/>
          <w:szCs w:val="22"/>
          <w:lang w:val="en-NZ"/>
        </w:rPr>
        <w:drawing>
          <wp:inline distT="0" distB="0" distL="0" distR="0" wp14:anchorId="1F94A33C" wp14:editId="0810D50E">
            <wp:extent cx="2152650" cy="6000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2650" cy="600075"/>
                    </a:xfrm>
                    <a:prstGeom prst="rect">
                      <a:avLst/>
                    </a:prstGeom>
                    <a:noFill/>
                    <a:ln>
                      <a:noFill/>
                    </a:ln>
                  </pic:spPr>
                </pic:pic>
              </a:graphicData>
            </a:graphic>
          </wp:inline>
        </w:drawing>
      </w:r>
    </w:p>
    <w:p w14:paraId="2320F3B3" w14:textId="77777777" w:rsidR="001F16F6" w:rsidRPr="007E62CF" w:rsidRDefault="001F16F6" w:rsidP="001F16F6">
      <w:pPr>
        <w:tabs>
          <w:tab w:val="left" w:pos="1440"/>
        </w:tabs>
        <w:jc w:val="both"/>
        <w:rPr>
          <w:lang w:val="en-NZ"/>
        </w:rPr>
      </w:pPr>
      <w:r w:rsidRPr="007E62CF">
        <w:rPr>
          <w:lang w:val="en-NZ"/>
        </w:rPr>
        <w:t xml:space="preserve">           </w:t>
      </w:r>
    </w:p>
    <w:p w14:paraId="4231F272" w14:textId="3CB56A33" w:rsidR="001F16F6" w:rsidRPr="007E62CF" w:rsidRDefault="00F553A5" w:rsidP="001F16F6">
      <w:pPr>
        <w:tabs>
          <w:tab w:val="left" w:pos="1440"/>
        </w:tabs>
        <w:jc w:val="both"/>
        <w:rPr>
          <w:lang w:val="en-NZ"/>
        </w:rPr>
      </w:pPr>
      <w:r>
        <w:rPr>
          <w:noProof/>
          <w:lang w:val="en-NZ"/>
        </w:rPr>
        <w:drawing>
          <wp:anchor distT="0" distB="0" distL="114300" distR="114300" simplePos="0" relativeHeight="251656192" behindDoc="0" locked="0" layoutInCell="1" allowOverlap="1" wp14:anchorId="2446F084" wp14:editId="4D852608">
            <wp:simplePos x="0" y="0"/>
            <wp:positionH relativeFrom="column">
              <wp:posOffset>457200</wp:posOffset>
            </wp:positionH>
            <wp:positionV relativeFrom="paragraph">
              <wp:posOffset>31115</wp:posOffset>
            </wp:positionV>
            <wp:extent cx="2437765" cy="665480"/>
            <wp:effectExtent l="0" t="0" r="0" b="0"/>
            <wp:wrapNone/>
            <wp:docPr id="74" name="Picture 5" descr="Colour RB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our RBNZ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7765" cy="66548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rPr>
        <w:drawing>
          <wp:anchor distT="0" distB="0" distL="114300" distR="114300" simplePos="0" relativeHeight="251660288" behindDoc="0" locked="0" layoutInCell="1" allowOverlap="1" wp14:anchorId="5085C8E0" wp14:editId="096046B4">
            <wp:simplePos x="0" y="0"/>
            <wp:positionH relativeFrom="column">
              <wp:posOffset>1800225</wp:posOffset>
            </wp:positionH>
            <wp:positionV relativeFrom="paragraph">
              <wp:posOffset>7524115</wp:posOffset>
            </wp:positionV>
            <wp:extent cx="2628265" cy="717550"/>
            <wp:effectExtent l="0" t="0" r="0" b="0"/>
            <wp:wrapNone/>
            <wp:docPr id="78" name="Picture 6" descr="Colour RB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olour RBNZ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8265" cy="7175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rPr>
        <w:drawing>
          <wp:anchor distT="0" distB="0" distL="114300" distR="114300" simplePos="0" relativeHeight="251659264" behindDoc="0" locked="0" layoutInCell="1" allowOverlap="1" wp14:anchorId="377819CF" wp14:editId="0C71EB65">
            <wp:simplePos x="0" y="0"/>
            <wp:positionH relativeFrom="column">
              <wp:posOffset>1800225</wp:posOffset>
            </wp:positionH>
            <wp:positionV relativeFrom="paragraph">
              <wp:posOffset>7524115</wp:posOffset>
            </wp:positionV>
            <wp:extent cx="2628265" cy="717550"/>
            <wp:effectExtent l="0" t="0" r="0" b="0"/>
            <wp:wrapNone/>
            <wp:docPr id="77" name="Picture 5" descr="Colour RB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olour RBNZ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8265" cy="7175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rPr>
        <w:drawing>
          <wp:anchor distT="0" distB="0" distL="114300" distR="114300" simplePos="0" relativeHeight="251658240" behindDoc="0" locked="0" layoutInCell="1" allowOverlap="1" wp14:anchorId="1582EB46" wp14:editId="06FF5524">
            <wp:simplePos x="0" y="0"/>
            <wp:positionH relativeFrom="column">
              <wp:posOffset>1800225</wp:posOffset>
            </wp:positionH>
            <wp:positionV relativeFrom="paragraph">
              <wp:posOffset>7524115</wp:posOffset>
            </wp:positionV>
            <wp:extent cx="2628265" cy="717550"/>
            <wp:effectExtent l="0" t="0" r="0" b="0"/>
            <wp:wrapNone/>
            <wp:docPr id="76" name="Picture 4" descr="Colour RB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olour RBNZ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8265" cy="7175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rPr>
        <w:drawing>
          <wp:anchor distT="0" distB="0" distL="114300" distR="114300" simplePos="0" relativeHeight="251657216" behindDoc="0" locked="0" layoutInCell="1" allowOverlap="1" wp14:anchorId="5A88A46F" wp14:editId="2831510E">
            <wp:simplePos x="0" y="0"/>
            <wp:positionH relativeFrom="column">
              <wp:posOffset>1800225</wp:posOffset>
            </wp:positionH>
            <wp:positionV relativeFrom="paragraph">
              <wp:posOffset>7524115</wp:posOffset>
            </wp:positionV>
            <wp:extent cx="2628265" cy="717550"/>
            <wp:effectExtent l="0" t="0" r="0" b="0"/>
            <wp:wrapNone/>
            <wp:docPr id="75" name="Picture 3" descr="Colour RB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olour RBNZ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8265" cy="717550"/>
                    </a:xfrm>
                    <a:prstGeom prst="rect">
                      <a:avLst/>
                    </a:prstGeom>
                    <a:noFill/>
                  </pic:spPr>
                </pic:pic>
              </a:graphicData>
            </a:graphic>
            <wp14:sizeRelH relativeFrom="page">
              <wp14:pctWidth>0</wp14:pctWidth>
            </wp14:sizeRelH>
            <wp14:sizeRelV relativeFrom="page">
              <wp14:pctHeight>0</wp14:pctHeight>
            </wp14:sizeRelV>
          </wp:anchor>
        </w:drawing>
      </w:r>
    </w:p>
    <w:p w14:paraId="112ECB48" w14:textId="77777777" w:rsidR="001F16F6" w:rsidRPr="007E62CF" w:rsidRDefault="001F16F6" w:rsidP="001F16F6">
      <w:pPr>
        <w:tabs>
          <w:tab w:val="left" w:pos="1620"/>
        </w:tabs>
        <w:jc w:val="both"/>
        <w:rPr>
          <w:lang w:val="en-NZ"/>
        </w:rPr>
      </w:pPr>
      <w:r w:rsidRPr="007E62CF">
        <w:rPr>
          <w:lang w:val="en-NZ"/>
        </w:rPr>
        <w:t xml:space="preserve">           </w:t>
      </w:r>
    </w:p>
    <w:p w14:paraId="4B394C71" w14:textId="77777777" w:rsidR="001F16F6" w:rsidRPr="007E62CF" w:rsidRDefault="001F16F6" w:rsidP="001F16F6">
      <w:pPr>
        <w:tabs>
          <w:tab w:val="left" w:pos="1620"/>
        </w:tabs>
        <w:jc w:val="both"/>
        <w:rPr>
          <w:lang w:val="en-NZ"/>
        </w:rPr>
      </w:pPr>
      <w:r w:rsidRPr="007E62CF">
        <w:rPr>
          <w:lang w:val="en-NZ"/>
        </w:rPr>
        <w:t xml:space="preserve">          </w:t>
      </w:r>
    </w:p>
    <w:p w14:paraId="7036693C" w14:textId="77777777" w:rsidR="001F16F6" w:rsidRPr="007E62CF" w:rsidRDefault="001F16F6" w:rsidP="001F16F6">
      <w:pPr>
        <w:tabs>
          <w:tab w:val="left" w:pos="1620"/>
        </w:tabs>
        <w:jc w:val="both"/>
        <w:rPr>
          <w:lang w:val="en-NZ"/>
        </w:rPr>
      </w:pPr>
      <w:r w:rsidRPr="007E62CF">
        <w:rPr>
          <w:lang w:val="en-NZ"/>
        </w:rPr>
        <w:t xml:space="preserve">          </w:t>
      </w:r>
    </w:p>
    <w:p w14:paraId="727008FF" w14:textId="0E42A02D" w:rsidR="001F16F6" w:rsidRPr="007E62CF" w:rsidRDefault="001F16F6" w:rsidP="001F16F6">
      <w:pPr>
        <w:tabs>
          <w:tab w:val="left" w:pos="1620"/>
        </w:tabs>
        <w:jc w:val="both"/>
        <w:rPr>
          <w:lang w:val="en-NZ"/>
        </w:rPr>
      </w:pPr>
      <w:r w:rsidRPr="007E62CF">
        <w:rPr>
          <w:lang w:val="en-NZ"/>
        </w:rPr>
        <w:t xml:space="preserve">          </w:t>
      </w:r>
      <w:r w:rsidR="00F553A5">
        <w:rPr>
          <w:noProof/>
          <w:lang w:val="en-NZ"/>
        </w:rPr>
        <mc:AlternateContent>
          <mc:Choice Requires="wps">
            <w:drawing>
              <wp:anchor distT="36576" distB="36576" distL="36576" distR="36576" simplePos="0" relativeHeight="251661312" behindDoc="0" locked="0" layoutInCell="1" allowOverlap="1" wp14:anchorId="47192585" wp14:editId="059DB558">
                <wp:simplePos x="0" y="0"/>
                <wp:positionH relativeFrom="column">
                  <wp:posOffset>1043940</wp:posOffset>
                </wp:positionH>
                <wp:positionV relativeFrom="paragraph">
                  <wp:posOffset>10081260</wp:posOffset>
                </wp:positionV>
                <wp:extent cx="6058535" cy="0"/>
                <wp:effectExtent l="13335" t="11430" r="5080" b="7620"/>
                <wp:wrapNone/>
                <wp:docPr id="1823327410"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8CEEB8" id="Line 79" o:spid="_x0000_s1026" style="position:absolute;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p>
    <w:p w14:paraId="4F16158C" w14:textId="5ED130E9" w:rsidR="001F16F6" w:rsidRPr="007E62CF" w:rsidRDefault="001F16F6" w:rsidP="001F16F6">
      <w:pPr>
        <w:jc w:val="both"/>
        <w:rPr>
          <w:lang w:val="en-NZ"/>
        </w:rPr>
      </w:pPr>
      <w:r w:rsidRPr="007E62CF">
        <w:rPr>
          <w:lang w:val="en-NZ"/>
        </w:rPr>
        <w:t xml:space="preserve">          </w:t>
      </w:r>
      <w:r w:rsidR="00F553A5">
        <w:rPr>
          <w:noProof/>
          <w:lang w:val="en-NZ" w:eastAsia="en-NZ"/>
        </w:rPr>
        <w:drawing>
          <wp:inline distT="0" distB="0" distL="0" distR="0" wp14:anchorId="2AC12813" wp14:editId="381027BC">
            <wp:extent cx="2486025" cy="781050"/>
            <wp:effectExtent l="0" t="0" r="0" b="0"/>
            <wp:docPr id="2" name="Picture 1" descr="Logo-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es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6025" cy="781050"/>
                    </a:xfrm>
                    <a:prstGeom prst="rect">
                      <a:avLst/>
                    </a:prstGeom>
                    <a:noFill/>
                    <a:ln>
                      <a:noFill/>
                    </a:ln>
                  </pic:spPr>
                </pic:pic>
              </a:graphicData>
            </a:graphic>
          </wp:inline>
        </w:drawing>
      </w:r>
    </w:p>
    <w:p w14:paraId="1D457FE4" w14:textId="77777777" w:rsidR="00F96BD1" w:rsidRPr="007E62CF" w:rsidRDefault="00F96BD1" w:rsidP="002E00E1">
      <w:pPr>
        <w:rPr>
          <w:lang w:val="en-NZ"/>
        </w:rPr>
        <w:sectPr w:rsidR="00F96BD1" w:rsidRPr="007E62CF" w:rsidSect="009B094B">
          <w:headerReference w:type="default" r:id="rId16"/>
          <w:footerReference w:type="even" r:id="rId17"/>
          <w:footerReference w:type="default" r:id="rId18"/>
          <w:pgSz w:w="11906" w:h="16838"/>
          <w:pgMar w:top="1440" w:right="907" w:bottom="1440" w:left="1797" w:header="709" w:footer="709" w:gutter="0"/>
          <w:cols w:space="708"/>
          <w:docGrid w:linePitch="360"/>
        </w:sectPr>
      </w:pPr>
    </w:p>
    <w:p w14:paraId="0E48141D" w14:textId="77777777" w:rsidR="00B812E4" w:rsidRPr="007E62CF" w:rsidRDefault="00B812E4" w:rsidP="00B812E4">
      <w:pPr>
        <w:pStyle w:val="Heading2"/>
        <w:rPr>
          <w:lang w:val="en-NZ"/>
        </w:rPr>
      </w:pPr>
      <w:r w:rsidRPr="007E62CF">
        <w:rPr>
          <w:lang w:val="en-NZ"/>
        </w:rPr>
        <w:lastRenderedPageBreak/>
        <w:t>What is this guideline for?</w:t>
      </w:r>
    </w:p>
    <w:p w14:paraId="0159BBEE" w14:textId="77777777" w:rsidR="005813B8" w:rsidRPr="007E62CF" w:rsidRDefault="00B812E4" w:rsidP="005813B8">
      <w:pPr>
        <w:numPr>
          <w:ilvl w:val="0"/>
          <w:numId w:val="29"/>
        </w:numPr>
        <w:rPr>
          <w:lang w:val="en-NZ"/>
        </w:rPr>
      </w:pPr>
      <w:r w:rsidRPr="007E62CF">
        <w:rPr>
          <w:lang w:val="en-NZ"/>
        </w:rPr>
        <w:t>This guideline is designed to help clarify the meaning of the phrase “in the ordinary course of business”</w:t>
      </w:r>
      <w:r w:rsidR="00BB5D60" w:rsidRPr="007E62CF">
        <w:rPr>
          <w:lang w:val="en-NZ"/>
        </w:rPr>
        <w:t xml:space="preserve">. </w:t>
      </w:r>
      <w:r w:rsidRPr="007E62CF">
        <w:rPr>
          <w:lang w:val="en-NZ"/>
        </w:rPr>
        <w:t xml:space="preserve">The meaning of this phrase is important if your business </w:t>
      </w:r>
      <w:r w:rsidR="0087338C" w:rsidRPr="007E62CF">
        <w:rPr>
          <w:lang w:val="en-NZ"/>
        </w:rPr>
        <w:t>conducts</w:t>
      </w:r>
      <w:r w:rsidRPr="007E62CF">
        <w:rPr>
          <w:lang w:val="en-NZ"/>
        </w:rPr>
        <w:t xml:space="preserve"> </w:t>
      </w:r>
      <w:r w:rsidR="00BB5D60" w:rsidRPr="007E62CF">
        <w:rPr>
          <w:lang w:val="en-NZ"/>
        </w:rPr>
        <w:t xml:space="preserve">one (or more) of the </w:t>
      </w:r>
      <w:r w:rsidRPr="007E62CF">
        <w:rPr>
          <w:lang w:val="en-NZ"/>
        </w:rPr>
        <w:t>activit</w:t>
      </w:r>
      <w:r w:rsidR="00BB5D60" w:rsidRPr="007E62CF">
        <w:rPr>
          <w:lang w:val="en-NZ"/>
        </w:rPr>
        <w:t>ies</w:t>
      </w:r>
      <w:r w:rsidRPr="007E62CF">
        <w:rPr>
          <w:lang w:val="en-NZ"/>
        </w:rPr>
        <w:t xml:space="preserve"> listed under the definition</w:t>
      </w:r>
      <w:r w:rsidR="00D828A3" w:rsidRPr="007E62CF">
        <w:rPr>
          <w:lang w:val="en-NZ"/>
        </w:rPr>
        <w:t xml:space="preserve">s </w:t>
      </w:r>
      <w:r w:rsidRPr="007E62CF">
        <w:rPr>
          <w:lang w:val="en-NZ"/>
        </w:rPr>
        <w:t xml:space="preserve">of </w:t>
      </w:r>
      <w:r w:rsidR="005813B8" w:rsidRPr="007E62CF">
        <w:rPr>
          <w:lang w:val="en-NZ"/>
        </w:rPr>
        <w:t xml:space="preserve">financial institution”, “designated non-financial business or profession”, and “high-value dealer” in the </w:t>
      </w:r>
      <w:r w:rsidR="005813B8" w:rsidRPr="007E62CF">
        <w:rPr>
          <w:rFonts w:cs="Arial"/>
          <w:lang w:val="en-NZ"/>
        </w:rPr>
        <w:t>Anti-Money Laundering and Countering Financing of Terrorism Act 2009</w:t>
      </w:r>
      <w:r w:rsidR="005813B8" w:rsidRPr="007E62CF">
        <w:rPr>
          <w:lang w:val="en-NZ"/>
        </w:rPr>
        <w:t xml:space="preserve"> (AML/CFT Act).</w:t>
      </w:r>
    </w:p>
    <w:p w14:paraId="7CD427B4" w14:textId="77777777" w:rsidR="005813B8" w:rsidRPr="007E62CF" w:rsidRDefault="005813B8" w:rsidP="005813B8">
      <w:pPr>
        <w:ind w:left="360"/>
        <w:rPr>
          <w:lang w:val="en-NZ"/>
        </w:rPr>
      </w:pPr>
    </w:p>
    <w:p w14:paraId="55B6D504" w14:textId="038BC4E0" w:rsidR="00BB5D60" w:rsidRPr="007E62CF" w:rsidRDefault="00B812E4" w:rsidP="005813B8">
      <w:pPr>
        <w:numPr>
          <w:ilvl w:val="0"/>
          <w:numId w:val="29"/>
        </w:numPr>
        <w:rPr>
          <w:lang w:val="en-NZ"/>
        </w:rPr>
      </w:pPr>
      <w:r w:rsidRPr="007E62CF">
        <w:rPr>
          <w:lang w:val="en-NZ"/>
        </w:rPr>
        <w:t xml:space="preserve">If </w:t>
      </w:r>
      <w:r w:rsidR="00BB5D60" w:rsidRPr="007E62CF">
        <w:rPr>
          <w:lang w:val="en-NZ"/>
        </w:rPr>
        <w:t xml:space="preserve">you </w:t>
      </w:r>
      <w:r w:rsidR="00937191" w:rsidRPr="007E62CF">
        <w:rPr>
          <w:lang w:val="en-NZ"/>
        </w:rPr>
        <w:t>conduct</w:t>
      </w:r>
      <w:r w:rsidR="00BB5D60" w:rsidRPr="007E62CF">
        <w:rPr>
          <w:lang w:val="en-NZ"/>
        </w:rPr>
        <w:t xml:space="preserve"> the</w:t>
      </w:r>
      <w:r w:rsidRPr="007E62CF">
        <w:rPr>
          <w:lang w:val="en-NZ"/>
        </w:rPr>
        <w:t xml:space="preserve"> activity </w:t>
      </w:r>
      <w:r w:rsidR="00BB5D60" w:rsidRPr="007E62CF">
        <w:rPr>
          <w:lang w:val="en-NZ"/>
        </w:rPr>
        <w:t>“</w:t>
      </w:r>
      <w:r w:rsidRPr="007E62CF">
        <w:rPr>
          <w:lang w:val="en-NZ"/>
        </w:rPr>
        <w:t xml:space="preserve">in </w:t>
      </w:r>
      <w:r w:rsidR="00BB5D60" w:rsidRPr="007E62CF">
        <w:rPr>
          <w:lang w:val="en-NZ"/>
        </w:rPr>
        <w:t xml:space="preserve">the </w:t>
      </w:r>
      <w:r w:rsidRPr="007E62CF">
        <w:rPr>
          <w:lang w:val="en-NZ"/>
        </w:rPr>
        <w:t xml:space="preserve">ordinary course of business”, your business will be a reporting entity under the </w:t>
      </w:r>
      <w:r w:rsidR="00D828A3" w:rsidRPr="007E62CF">
        <w:rPr>
          <w:lang w:val="en-NZ"/>
        </w:rPr>
        <w:t xml:space="preserve">AML/CFT </w:t>
      </w:r>
      <w:r w:rsidRPr="007E62CF">
        <w:rPr>
          <w:lang w:val="en-NZ"/>
        </w:rPr>
        <w:t>Act</w:t>
      </w:r>
      <w:r w:rsidR="002E33EA" w:rsidRPr="007E62CF">
        <w:rPr>
          <w:lang w:val="en-NZ"/>
        </w:rPr>
        <w:t>.</w:t>
      </w:r>
      <w:r w:rsidRPr="007E62CF">
        <w:rPr>
          <w:lang w:val="en-NZ"/>
        </w:rPr>
        <w:t xml:space="preserve"> (This is the case unless </w:t>
      </w:r>
      <w:r w:rsidR="00C625F7" w:rsidRPr="007E62CF">
        <w:rPr>
          <w:lang w:val="en-NZ"/>
        </w:rPr>
        <w:t xml:space="preserve">any </w:t>
      </w:r>
      <w:r w:rsidRPr="007E62CF">
        <w:rPr>
          <w:lang w:val="en-NZ"/>
        </w:rPr>
        <w:t>regulation</w:t>
      </w:r>
      <w:r w:rsidR="00C625F7" w:rsidRPr="007E62CF">
        <w:rPr>
          <w:lang w:val="en-NZ"/>
        </w:rPr>
        <w:t xml:space="preserve"> or notice</w:t>
      </w:r>
      <w:r w:rsidRPr="007E62CF">
        <w:rPr>
          <w:lang w:val="en-NZ"/>
        </w:rPr>
        <w:t xml:space="preserve"> ha</w:t>
      </w:r>
      <w:r w:rsidR="00C625F7" w:rsidRPr="007E62CF">
        <w:rPr>
          <w:lang w:val="en-NZ"/>
        </w:rPr>
        <w:t>s</w:t>
      </w:r>
      <w:r w:rsidRPr="007E62CF">
        <w:rPr>
          <w:lang w:val="en-NZ"/>
        </w:rPr>
        <w:t xml:space="preserve"> declared your business not to be a reporting entity for the purposes of the AML/CFT Act</w:t>
      </w:r>
      <w:r w:rsidR="00257653">
        <w:rPr>
          <w:lang w:val="en-NZ"/>
        </w:rPr>
        <w:t>.</w:t>
      </w:r>
      <w:r w:rsidRPr="007E62CF">
        <w:rPr>
          <w:lang w:val="en-NZ"/>
        </w:rPr>
        <w:t>)</w:t>
      </w:r>
    </w:p>
    <w:p w14:paraId="6216EAFE" w14:textId="77777777" w:rsidR="00BB5D60" w:rsidRPr="007E62CF" w:rsidRDefault="00BB5D60" w:rsidP="00B812E4">
      <w:pPr>
        <w:rPr>
          <w:lang w:val="en-NZ"/>
        </w:rPr>
      </w:pPr>
    </w:p>
    <w:p w14:paraId="24420BBC" w14:textId="77777777" w:rsidR="00B812E4" w:rsidRPr="007E62CF" w:rsidRDefault="001F371F" w:rsidP="001F16F6">
      <w:pPr>
        <w:numPr>
          <w:ilvl w:val="0"/>
          <w:numId w:val="29"/>
        </w:numPr>
        <w:rPr>
          <w:lang w:val="en-NZ"/>
        </w:rPr>
      </w:pPr>
      <w:r w:rsidRPr="007E62CF">
        <w:rPr>
          <w:lang w:val="en-NZ"/>
        </w:rPr>
        <w:t xml:space="preserve">If you are unsure whether an activity you conduct is considered to be “in the ordinary course of business”, this guideline may help you. </w:t>
      </w:r>
      <w:r w:rsidR="00BB5D60" w:rsidRPr="007E62CF">
        <w:rPr>
          <w:lang w:val="en-NZ"/>
        </w:rPr>
        <w:t>It explains</w:t>
      </w:r>
      <w:r w:rsidR="00B812E4" w:rsidRPr="007E62CF">
        <w:rPr>
          <w:lang w:val="en-NZ"/>
        </w:rPr>
        <w:t xml:space="preserve"> how your AML/CFT supervisor is likely to approach the interpretation of this phrase. </w:t>
      </w:r>
    </w:p>
    <w:p w14:paraId="14C8EFA2" w14:textId="77777777" w:rsidR="00B812E4" w:rsidRPr="007E62CF" w:rsidRDefault="00B812E4" w:rsidP="001F16F6">
      <w:pPr>
        <w:ind w:left="360"/>
        <w:rPr>
          <w:lang w:val="en-NZ"/>
        </w:rPr>
      </w:pPr>
    </w:p>
    <w:p w14:paraId="7B9DE680" w14:textId="77777777" w:rsidR="00B812E4" w:rsidRPr="007E62CF" w:rsidRDefault="00B812E4" w:rsidP="001F16F6">
      <w:pPr>
        <w:numPr>
          <w:ilvl w:val="0"/>
          <w:numId w:val="29"/>
        </w:numPr>
        <w:rPr>
          <w:lang w:val="en-NZ"/>
        </w:rPr>
      </w:pPr>
      <w:r w:rsidRPr="007E62CF">
        <w:rPr>
          <w:lang w:val="en-NZ"/>
        </w:rPr>
        <w:t xml:space="preserve">This guideline sets out a number of factors which, when considered together, may indicate whether an activity is in your ordinary course of business. However, it cannot take into account the unique circumstances of your business. Further, it does not constitute legal advice from any of the AML/CFT supervisors and cannot be relied on as such.  </w:t>
      </w:r>
    </w:p>
    <w:p w14:paraId="7768C316" w14:textId="77777777" w:rsidR="00B812E4" w:rsidRPr="007E62CF" w:rsidRDefault="00B812E4" w:rsidP="00B812E4">
      <w:pPr>
        <w:pStyle w:val="Heading2"/>
        <w:rPr>
          <w:lang w:val="en-NZ"/>
        </w:rPr>
      </w:pPr>
      <w:r w:rsidRPr="007E62CF">
        <w:rPr>
          <w:lang w:val="en-NZ"/>
        </w:rPr>
        <w:t>The meaning of “ordinary course of business” in the AML/CFT Act</w:t>
      </w:r>
    </w:p>
    <w:p w14:paraId="09112273" w14:textId="77777777" w:rsidR="00B812E4" w:rsidRPr="007E62CF" w:rsidRDefault="00B812E4" w:rsidP="001F16F6">
      <w:pPr>
        <w:numPr>
          <w:ilvl w:val="0"/>
          <w:numId w:val="29"/>
        </w:numPr>
        <w:rPr>
          <w:lang w:val="en-NZ"/>
        </w:rPr>
      </w:pPr>
      <w:r w:rsidRPr="007E62CF">
        <w:rPr>
          <w:lang w:val="en-NZ"/>
        </w:rPr>
        <w:t>Whether an activity is in your “ordinary course of business” will depend on your particular business. It is ultimately a question of judg</w:t>
      </w:r>
      <w:r w:rsidR="007944F8" w:rsidRPr="007E62CF">
        <w:rPr>
          <w:lang w:val="en-NZ"/>
        </w:rPr>
        <w:t>e</w:t>
      </w:r>
      <w:r w:rsidRPr="007E62CF">
        <w:rPr>
          <w:lang w:val="en-NZ"/>
        </w:rPr>
        <w:t>ment, which takes into account certain factors.</w:t>
      </w:r>
    </w:p>
    <w:p w14:paraId="71634834" w14:textId="77777777" w:rsidR="00B812E4" w:rsidRPr="007E62CF" w:rsidRDefault="00B812E4" w:rsidP="001F16F6">
      <w:pPr>
        <w:ind w:left="360"/>
        <w:rPr>
          <w:lang w:val="en-NZ"/>
        </w:rPr>
      </w:pPr>
    </w:p>
    <w:p w14:paraId="08D5D619" w14:textId="77777777" w:rsidR="00B812E4" w:rsidRPr="007E62CF" w:rsidRDefault="00B812E4" w:rsidP="001F16F6">
      <w:pPr>
        <w:numPr>
          <w:ilvl w:val="0"/>
          <w:numId w:val="29"/>
        </w:numPr>
        <w:rPr>
          <w:lang w:val="en-NZ"/>
        </w:rPr>
      </w:pPr>
      <w:r w:rsidRPr="007E62CF">
        <w:rPr>
          <w:lang w:val="en-NZ"/>
        </w:rPr>
        <w:t xml:space="preserve">For most businesses, it will be obvious whether an activity they </w:t>
      </w:r>
      <w:r w:rsidR="00937191" w:rsidRPr="007E62CF">
        <w:rPr>
          <w:lang w:val="en-NZ"/>
        </w:rPr>
        <w:t>conduct</w:t>
      </w:r>
      <w:r w:rsidRPr="007E62CF">
        <w:rPr>
          <w:lang w:val="en-NZ"/>
        </w:rPr>
        <w:t xml:space="preserve"> is in their “ordinary course of business”. For example, it is in the ordinary course of business for most retail banks to accept deposits from the public.</w:t>
      </w:r>
    </w:p>
    <w:p w14:paraId="0E834371" w14:textId="77777777" w:rsidR="00B812E4" w:rsidRPr="007E62CF" w:rsidRDefault="00B812E4" w:rsidP="001F16F6">
      <w:pPr>
        <w:ind w:left="360"/>
        <w:rPr>
          <w:lang w:val="en-NZ"/>
        </w:rPr>
      </w:pPr>
    </w:p>
    <w:p w14:paraId="5CBF0F08" w14:textId="77777777" w:rsidR="00B812E4" w:rsidRPr="007E62CF" w:rsidRDefault="00B812E4" w:rsidP="001F16F6">
      <w:pPr>
        <w:numPr>
          <w:ilvl w:val="0"/>
          <w:numId w:val="29"/>
        </w:numPr>
        <w:rPr>
          <w:lang w:val="en-NZ"/>
        </w:rPr>
      </w:pPr>
      <w:r w:rsidRPr="007E62CF">
        <w:rPr>
          <w:lang w:val="en-NZ"/>
        </w:rPr>
        <w:t xml:space="preserve">Some businesses may, however, find it difficult to interpret this phrase. For example, a business that </w:t>
      </w:r>
      <w:r w:rsidR="00937191" w:rsidRPr="007E62CF">
        <w:rPr>
          <w:lang w:val="en-NZ"/>
        </w:rPr>
        <w:t>conduct</w:t>
      </w:r>
      <w:r w:rsidR="001F16F6" w:rsidRPr="007E62CF">
        <w:rPr>
          <w:lang w:val="en-NZ"/>
        </w:rPr>
        <w:t>s</w:t>
      </w:r>
      <w:r w:rsidRPr="007E62CF">
        <w:rPr>
          <w:lang w:val="en-NZ"/>
        </w:rPr>
        <w:t xml:space="preserve"> an activity rarely, or in a very limited capacity, or only on certain occasions, may be unsure whether that activity is in its ordinary course of business.</w:t>
      </w:r>
    </w:p>
    <w:p w14:paraId="28B07C9A" w14:textId="77777777" w:rsidR="00B812E4" w:rsidRPr="007E62CF" w:rsidRDefault="00B812E4" w:rsidP="001F16F6">
      <w:pPr>
        <w:ind w:left="360"/>
        <w:rPr>
          <w:lang w:val="en-NZ"/>
        </w:rPr>
      </w:pPr>
    </w:p>
    <w:p w14:paraId="15A8D97E" w14:textId="77777777" w:rsidR="00B812E4" w:rsidRPr="007E62CF" w:rsidRDefault="00B812E4" w:rsidP="001F16F6">
      <w:pPr>
        <w:numPr>
          <w:ilvl w:val="0"/>
          <w:numId w:val="29"/>
        </w:numPr>
        <w:rPr>
          <w:lang w:val="en-NZ"/>
        </w:rPr>
      </w:pPr>
      <w:r w:rsidRPr="007E62CF">
        <w:rPr>
          <w:lang w:val="en-NZ"/>
        </w:rPr>
        <w:t xml:space="preserve">If you are unsure whether an activity your business </w:t>
      </w:r>
      <w:r w:rsidR="00937191" w:rsidRPr="007E62CF">
        <w:rPr>
          <w:lang w:val="en-NZ"/>
        </w:rPr>
        <w:t>conducts</w:t>
      </w:r>
      <w:r w:rsidRPr="007E62CF">
        <w:rPr>
          <w:lang w:val="en-NZ"/>
        </w:rPr>
        <w:t xml:space="preserve"> is in your “ordinary course of business”, you should consider whether the activity:</w:t>
      </w:r>
    </w:p>
    <w:p w14:paraId="09AC7D6F" w14:textId="6D1CADB4" w:rsidR="00B812E4" w:rsidRPr="00077049" w:rsidRDefault="007E62CF" w:rsidP="00077049">
      <w:pPr>
        <w:pStyle w:val="Bullet1"/>
      </w:pPr>
      <w:r w:rsidRPr="00077049">
        <w:t>I</w:t>
      </w:r>
      <w:r w:rsidR="00B812E4" w:rsidRPr="00077049">
        <w:t>s normal or otherwise unremarkable for your particular business (ie</w:t>
      </w:r>
      <w:r w:rsidR="00257653" w:rsidRPr="00077049">
        <w:t>,</w:t>
      </w:r>
      <w:r w:rsidR="00B812E4" w:rsidRPr="00077049">
        <w:t xml:space="preserve"> features in your systems, processes, advertising, staff training etc</w:t>
      </w:r>
      <w:r w:rsidR="005813B8" w:rsidRPr="00077049">
        <w:t>.</w:t>
      </w:r>
      <w:r w:rsidR="00B812E4" w:rsidRPr="00077049">
        <w:t>)</w:t>
      </w:r>
    </w:p>
    <w:p w14:paraId="3954C9D1" w14:textId="0040BE84" w:rsidR="00B812E4" w:rsidRPr="00077049" w:rsidRDefault="007E62CF" w:rsidP="00077049">
      <w:pPr>
        <w:pStyle w:val="Bullet1"/>
      </w:pPr>
      <w:r w:rsidRPr="00077049">
        <w:t>I</w:t>
      </w:r>
      <w:r w:rsidR="00B812E4" w:rsidRPr="00077049">
        <w:t>s frequent</w:t>
      </w:r>
    </w:p>
    <w:p w14:paraId="04CF1D23" w14:textId="4ED985A0" w:rsidR="00B812E4" w:rsidRPr="00077049" w:rsidRDefault="007E62CF" w:rsidP="00077049">
      <w:pPr>
        <w:pStyle w:val="Bullet1"/>
      </w:pPr>
      <w:r w:rsidRPr="00077049">
        <w:t>I</w:t>
      </w:r>
      <w:r w:rsidR="00B812E4" w:rsidRPr="00077049">
        <w:t>s regular</w:t>
      </w:r>
    </w:p>
    <w:p w14:paraId="189D82C3" w14:textId="09E82365" w:rsidR="00B812E4" w:rsidRPr="00077049" w:rsidRDefault="007E62CF" w:rsidP="00077049">
      <w:pPr>
        <w:pStyle w:val="Bullet1"/>
      </w:pPr>
      <w:r w:rsidRPr="00077049">
        <w:t>I</w:t>
      </w:r>
      <w:r w:rsidR="00B812E4" w:rsidRPr="00077049">
        <w:t>nvolves significant amounts of money</w:t>
      </w:r>
    </w:p>
    <w:p w14:paraId="6DAE2B69" w14:textId="29A29A82" w:rsidR="00B812E4" w:rsidRPr="00077049" w:rsidRDefault="007E62CF" w:rsidP="00077049">
      <w:pPr>
        <w:pStyle w:val="Bullet1"/>
      </w:pPr>
      <w:r w:rsidRPr="00077049">
        <w:t>I</w:t>
      </w:r>
      <w:r w:rsidR="00B812E4" w:rsidRPr="00077049">
        <w:t>s a source of income for your business</w:t>
      </w:r>
    </w:p>
    <w:p w14:paraId="4DC43A4E" w14:textId="5E0E2545" w:rsidR="00B812E4" w:rsidRPr="00077049" w:rsidRDefault="007E62CF" w:rsidP="00077049">
      <w:pPr>
        <w:pStyle w:val="Bullet1"/>
      </w:pPr>
      <w:r w:rsidRPr="00077049">
        <w:t>I</w:t>
      </w:r>
      <w:r w:rsidR="00B812E4" w:rsidRPr="00077049">
        <w:t>nvolves significant allocation of resources</w:t>
      </w:r>
    </w:p>
    <w:p w14:paraId="7BFD9009" w14:textId="4E245988" w:rsidR="00B812E4" w:rsidRPr="00077049" w:rsidRDefault="007E62CF" w:rsidP="00077049">
      <w:pPr>
        <w:pStyle w:val="Bullet1"/>
      </w:pPr>
      <w:r w:rsidRPr="00077049">
        <w:lastRenderedPageBreak/>
        <w:t>I</w:t>
      </w:r>
      <w:r w:rsidR="00B812E4" w:rsidRPr="00077049">
        <w:t>s involved in a service or product that is offered to customers</w:t>
      </w:r>
    </w:p>
    <w:p w14:paraId="498B90F8" w14:textId="77777777" w:rsidR="00C53843" w:rsidRPr="007E62CF" w:rsidRDefault="00C53843" w:rsidP="00B812E4">
      <w:pPr>
        <w:rPr>
          <w:lang w:val="en-NZ"/>
        </w:rPr>
      </w:pPr>
    </w:p>
    <w:p w14:paraId="0A4562EC" w14:textId="77777777" w:rsidR="00B812E4" w:rsidRPr="007E62CF" w:rsidRDefault="00B812E4" w:rsidP="001F16F6">
      <w:pPr>
        <w:numPr>
          <w:ilvl w:val="0"/>
          <w:numId w:val="29"/>
        </w:numPr>
        <w:rPr>
          <w:lang w:val="en-NZ"/>
        </w:rPr>
      </w:pPr>
      <w:r w:rsidRPr="007E62CF">
        <w:rPr>
          <w:lang w:val="en-NZ"/>
        </w:rPr>
        <w:t xml:space="preserve">You should consider the extent to which each factor accurately describes the activity in your business. Each factor is not definitive by itself; instead, all factors should be taken into consideration. Together, they will indicate whether the activity is in your ordinary course of business. </w:t>
      </w:r>
    </w:p>
    <w:p w14:paraId="22F0AFA2" w14:textId="77777777" w:rsidR="00B812E4" w:rsidRPr="007E62CF" w:rsidRDefault="00B812E4" w:rsidP="001F16F6">
      <w:pPr>
        <w:ind w:left="360"/>
        <w:rPr>
          <w:lang w:val="en-NZ"/>
        </w:rPr>
      </w:pPr>
    </w:p>
    <w:p w14:paraId="068EA0AA" w14:textId="77777777" w:rsidR="00B812E4" w:rsidRPr="007E62CF" w:rsidRDefault="00B812E4" w:rsidP="001F16F6">
      <w:pPr>
        <w:numPr>
          <w:ilvl w:val="0"/>
          <w:numId w:val="29"/>
        </w:numPr>
        <w:rPr>
          <w:lang w:val="en-NZ"/>
        </w:rPr>
      </w:pPr>
      <w:r w:rsidRPr="007E62CF">
        <w:rPr>
          <w:lang w:val="en-NZ"/>
        </w:rPr>
        <w:t xml:space="preserve">For example, you may </w:t>
      </w:r>
      <w:r w:rsidR="00937191" w:rsidRPr="007E62CF">
        <w:rPr>
          <w:lang w:val="en-NZ"/>
        </w:rPr>
        <w:t>conduct</w:t>
      </w:r>
      <w:r w:rsidRPr="007E62CF">
        <w:rPr>
          <w:lang w:val="en-NZ"/>
        </w:rPr>
        <w:t xml:space="preserve"> an activity that is insignificant in scale or extent but it still may be in your ordinary course of business if you </w:t>
      </w:r>
      <w:r w:rsidR="00937191" w:rsidRPr="007E62CF">
        <w:rPr>
          <w:lang w:val="en-NZ"/>
        </w:rPr>
        <w:t>conduct it</w:t>
      </w:r>
      <w:r w:rsidRPr="007E62CF">
        <w:rPr>
          <w:lang w:val="en-NZ"/>
        </w:rPr>
        <w:t xml:space="preserve"> frequently and it features prominently in your advertising and staff manuals.</w:t>
      </w:r>
    </w:p>
    <w:p w14:paraId="28B63FD3" w14:textId="77777777" w:rsidR="00B812E4" w:rsidRPr="007E62CF" w:rsidRDefault="00B812E4" w:rsidP="001F16F6">
      <w:pPr>
        <w:ind w:left="360"/>
        <w:rPr>
          <w:lang w:val="en-NZ"/>
        </w:rPr>
      </w:pPr>
    </w:p>
    <w:p w14:paraId="72BB3F9E" w14:textId="638B9B7C" w:rsidR="00B812E4" w:rsidRPr="007E62CF" w:rsidRDefault="00B812E4" w:rsidP="001F16F6">
      <w:pPr>
        <w:numPr>
          <w:ilvl w:val="0"/>
          <w:numId w:val="29"/>
        </w:numPr>
        <w:rPr>
          <w:lang w:val="en-NZ"/>
        </w:rPr>
      </w:pPr>
      <w:r w:rsidRPr="007E62CF">
        <w:rPr>
          <w:lang w:val="en-NZ"/>
        </w:rPr>
        <w:t xml:space="preserve">If, after considering these factors, you are still unsure whether you are a reporting entity, you should seek professional legal advice, or contact </w:t>
      </w:r>
      <w:r w:rsidR="00D828A3" w:rsidRPr="007E62CF">
        <w:rPr>
          <w:lang w:val="en-NZ"/>
        </w:rPr>
        <w:t xml:space="preserve">your </w:t>
      </w:r>
      <w:r w:rsidRPr="007E62CF">
        <w:rPr>
          <w:lang w:val="en-NZ"/>
        </w:rPr>
        <w:t>AML/CFT supervisor.</w:t>
      </w:r>
      <w:r w:rsidR="005813B8" w:rsidRPr="007E62CF">
        <w:rPr>
          <w:lang w:val="en-NZ"/>
        </w:rPr>
        <w:t xml:space="preserve"> If you have not established a relationship with a supervisor, contact your AML/CFT supervisor and they will advise you on what you need to do. If you are unsure of who your AML/CFT supervisor is, contact any of the AML/CFT supervisors for further assistance.</w:t>
      </w:r>
      <w:r w:rsidRPr="007E62CF">
        <w:rPr>
          <w:lang w:val="en-NZ"/>
        </w:rPr>
        <w:t xml:space="preserve"> </w:t>
      </w:r>
    </w:p>
    <w:p w14:paraId="1484728F" w14:textId="77777777" w:rsidR="00B812E4" w:rsidRPr="007E62CF" w:rsidRDefault="00B812E4" w:rsidP="00B812E4">
      <w:pPr>
        <w:pStyle w:val="Heading2"/>
        <w:rPr>
          <w:lang w:val="en-NZ"/>
        </w:rPr>
      </w:pPr>
      <w:r w:rsidRPr="007E62CF">
        <w:rPr>
          <w:lang w:val="en-NZ"/>
        </w:rPr>
        <w:t>Activity considered normal or otherwise unremarkable</w:t>
      </w:r>
    </w:p>
    <w:p w14:paraId="382B897A" w14:textId="77777777" w:rsidR="00B812E4" w:rsidRPr="007E62CF" w:rsidRDefault="00B812E4" w:rsidP="001F16F6">
      <w:pPr>
        <w:numPr>
          <w:ilvl w:val="0"/>
          <w:numId w:val="29"/>
        </w:numPr>
        <w:rPr>
          <w:lang w:val="en-NZ"/>
        </w:rPr>
      </w:pPr>
      <w:r w:rsidRPr="007E62CF">
        <w:rPr>
          <w:lang w:val="en-NZ"/>
        </w:rPr>
        <w:t>Activities that are very unusual for a business, given its history and normal operations, are less likely to be considered “ordinary”. Various aspects of a business or operation may help you with this analysis. For example, if an activity features in your company’s staff manual and training, or if you have a prescribed procedure for it, it is more likely to be in your ordinary course of business. Likewise, if you advertise the activity, it is more likely to be in your ordinary course of business.</w:t>
      </w:r>
    </w:p>
    <w:p w14:paraId="0A20BD4D" w14:textId="77777777" w:rsidR="00B812E4" w:rsidRPr="007E62CF" w:rsidRDefault="00B812E4" w:rsidP="00B812E4">
      <w:pPr>
        <w:pStyle w:val="Heading2"/>
        <w:rPr>
          <w:lang w:val="en-NZ"/>
        </w:rPr>
      </w:pPr>
      <w:r w:rsidRPr="007E62CF">
        <w:rPr>
          <w:lang w:val="en-NZ"/>
        </w:rPr>
        <w:t>Frequency of the activity</w:t>
      </w:r>
    </w:p>
    <w:p w14:paraId="250AF789" w14:textId="77777777" w:rsidR="00B812E4" w:rsidRPr="007E62CF" w:rsidRDefault="00B812E4" w:rsidP="001F16F6">
      <w:pPr>
        <w:numPr>
          <w:ilvl w:val="0"/>
          <w:numId w:val="29"/>
        </w:numPr>
        <w:rPr>
          <w:lang w:val="en-NZ"/>
        </w:rPr>
      </w:pPr>
      <w:r w:rsidRPr="007E62CF">
        <w:rPr>
          <w:lang w:val="en-NZ"/>
        </w:rPr>
        <w:t>As with all factors set out in this guideline, whether an activity occurs frequently will require an assessment of the activity in the context of your business. The more frequent the activity over a period of time, the more likely it is to be an ordinary part of your business.</w:t>
      </w:r>
    </w:p>
    <w:p w14:paraId="5D09B33D" w14:textId="77777777" w:rsidR="00B812E4" w:rsidRPr="007E62CF" w:rsidRDefault="00B812E4" w:rsidP="00B812E4">
      <w:pPr>
        <w:pStyle w:val="Heading2"/>
        <w:rPr>
          <w:lang w:val="en-NZ"/>
        </w:rPr>
      </w:pPr>
      <w:r w:rsidRPr="007E62CF">
        <w:rPr>
          <w:lang w:val="en-NZ"/>
        </w:rPr>
        <w:t>Regularity of the activity</w:t>
      </w:r>
    </w:p>
    <w:p w14:paraId="582E0213" w14:textId="7CDB80DD" w:rsidR="00B812E4" w:rsidRPr="007E62CF" w:rsidRDefault="00B812E4" w:rsidP="001F16F6">
      <w:pPr>
        <w:numPr>
          <w:ilvl w:val="0"/>
          <w:numId w:val="29"/>
        </w:numPr>
        <w:rPr>
          <w:lang w:val="en-NZ"/>
        </w:rPr>
      </w:pPr>
      <w:r w:rsidRPr="007E62CF">
        <w:rPr>
          <w:lang w:val="en-NZ"/>
        </w:rPr>
        <w:t xml:space="preserve">How regularly you </w:t>
      </w:r>
      <w:r w:rsidR="00937191" w:rsidRPr="007E62CF">
        <w:rPr>
          <w:lang w:val="en-NZ"/>
        </w:rPr>
        <w:t>conduct</w:t>
      </w:r>
      <w:r w:rsidRPr="007E62CF">
        <w:rPr>
          <w:lang w:val="en-NZ"/>
        </w:rPr>
        <w:t xml:space="preserve"> the activity is also a relevant factor. </w:t>
      </w:r>
      <w:r w:rsidR="00A1397E" w:rsidRPr="007E62CF">
        <w:rPr>
          <w:lang w:val="en-NZ"/>
        </w:rPr>
        <w:t>“</w:t>
      </w:r>
      <w:r w:rsidRPr="007E62CF">
        <w:rPr>
          <w:lang w:val="en-NZ"/>
        </w:rPr>
        <w:t>Regular</w:t>
      </w:r>
      <w:r w:rsidR="00A1397E" w:rsidRPr="007E62CF">
        <w:rPr>
          <w:lang w:val="en-NZ"/>
        </w:rPr>
        <w:t>”</w:t>
      </w:r>
      <w:r w:rsidRPr="007E62CF">
        <w:rPr>
          <w:lang w:val="en-NZ"/>
        </w:rPr>
        <w:t xml:space="preserve"> in this sense means predictable, uniformly occurring and consistent. The more </w:t>
      </w:r>
      <w:r w:rsidR="00A1397E" w:rsidRPr="007E62CF">
        <w:rPr>
          <w:lang w:val="en-NZ"/>
        </w:rPr>
        <w:t>“</w:t>
      </w:r>
      <w:r w:rsidRPr="007E62CF">
        <w:rPr>
          <w:lang w:val="en-NZ"/>
        </w:rPr>
        <w:t>regular</w:t>
      </w:r>
      <w:r w:rsidR="00A1397E" w:rsidRPr="007E62CF">
        <w:rPr>
          <w:lang w:val="en-NZ"/>
        </w:rPr>
        <w:t>”</w:t>
      </w:r>
      <w:r w:rsidRPr="007E62CF">
        <w:rPr>
          <w:lang w:val="en-NZ"/>
        </w:rPr>
        <w:t xml:space="preserve"> an activity, the more likely it is to be in your ordinary course of business. </w:t>
      </w:r>
    </w:p>
    <w:p w14:paraId="781287B6" w14:textId="77777777" w:rsidR="00B812E4" w:rsidRPr="007E62CF" w:rsidRDefault="00B812E4" w:rsidP="001F16F6">
      <w:pPr>
        <w:ind w:left="360"/>
        <w:rPr>
          <w:lang w:val="en-NZ"/>
        </w:rPr>
      </w:pPr>
    </w:p>
    <w:p w14:paraId="79ED5822" w14:textId="77777777" w:rsidR="00B812E4" w:rsidRPr="007E62CF" w:rsidRDefault="00B812E4" w:rsidP="001F16F6">
      <w:pPr>
        <w:numPr>
          <w:ilvl w:val="0"/>
          <w:numId w:val="29"/>
        </w:numPr>
        <w:rPr>
          <w:lang w:val="en-NZ"/>
        </w:rPr>
      </w:pPr>
      <w:r w:rsidRPr="007E62CF">
        <w:rPr>
          <w:lang w:val="en-NZ"/>
        </w:rPr>
        <w:t xml:space="preserve">For the avoidance of doubt, regularity in this context is closely related to frequency. However, they are distinct considerations: an activity that is </w:t>
      </w:r>
      <w:r w:rsidR="00937191" w:rsidRPr="007E62CF">
        <w:rPr>
          <w:lang w:val="en-NZ"/>
        </w:rPr>
        <w:t xml:space="preserve">conducted </w:t>
      </w:r>
      <w:r w:rsidRPr="007E62CF">
        <w:rPr>
          <w:lang w:val="en-NZ"/>
        </w:rPr>
        <w:t xml:space="preserve">on the 4th of April each year is regular but not frequent. </w:t>
      </w:r>
    </w:p>
    <w:p w14:paraId="3F689462" w14:textId="77777777" w:rsidR="00B812E4" w:rsidRPr="007E62CF" w:rsidRDefault="00B812E4" w:rsidP="00B812E4">
      <w:pPr>
        <w:pStyle w:val="Heading2"/>
        <w:rPr>
          <w:lang w:val="en-NZ"/>
        </w:rPr>
      </w:pPr>
      <w:r w:rsidRPr="007E62CF">
        <w:rPr>
          <w:lang w:val="en-NZ"/>
        </w:rPr>
        <w:t>Financial scale of the activity</w:t>
      </w:r>
    </w:p>
    <w:p w14:paraId="2A114487" w14:textId="77777777" w:rsidR="00B812E4" w:rsidRPr="007E62CF" w:rsidRDefault="00B812E4" w:rsidP="001F16F6">
      <w:pPr>
        <w:numPr>
          <w:ilvl w:val="0"/>
          <w:numId w:val="29"/>
        </w:numPr>
        <w:rPr>
          <w:lang w:val="en-NZ"/>
        </w:rPr>
      </w:pPr>
      <w:r w:rsidRPr="007E62CF">
        <w:rPr>
          <w:lang w:val="en-NZ"/>
        </w:rPr>
        <w:t xml:space="preserve">The amount of money involved in an activity, proportional to the rest of your business, is also relevant. The more money it involves, the more likely it is to be in the ordinary course of your business. </w:t>
      </w:r>
    </w:p>
    <w:p w14:paraId="737EA91C" w14:textId="77777777" w:rsidR="00B812E4" w:rsidRPr="007E62CF" w:rsidRDefault="00B812E4" w:rsidP="00B812E4">
      <w:pPr>
        <w:ind w:left="57"/>
        <w:rPr>
          <w:rFonts w:ascii="Calibri" w:hAnsi="Calibri"/>
          <w:lang w:val="en-NZ"/>
        </w:rPr>
      </w:pPr>
    </w:p>
    <w:p w14:paraId="5D2A8E9B" w14:textId="1D2C092C" w:rsidR="00B812E4" w:rsidRPr="007E62CF" w:rsidRDefault="00B812E4" w:rsidP="001F16F6">
      <w:pPr>
        <w:numPr>
          <w:ilvl w:val="0"/>
          <w:numId w:val="29"/>
        </w:numPr>
        <w:rPr>
          <w:lang w:val="en-NZ"/>
        </w:rPr>
      </w:pPr>
      <w:r w:rsidRPr="007E62CF">
        <w:rPr>
          <w:lang w:val="en-NZ"/>
        </w:rPr>
        <w:lastRenderedPageBreak/>
        <w:t xml:space="preserve">To assess this factor, we suggest you take a period of time and consider the money involved in the activity. Please consider both transaction values and the revenue your business derives from it. This averaging will give a more accurate indication of the nature of the activity in your business. For the avoidance of doubt, low-value activities may still be an ordinary part of your business, depending on the other factors </w:t>
      </w:r>
      <w:r w:rsidR="005813B8" w:rsidRPr="007E62CF">
        <w:rPr>
          <w:lang w:val="en-NZ"/>
        </w:rPr>
        <w:t>outlined</w:t>
      </w:r>
      <w:r w:rsidRPr="007E62CF">
        <w:rPr>
          <w:lang w:val="en-NZ"/>
        </w:rPr>
        <w:t xml:space="preserve"> in this guideline.</w:t>
      </w:r>
    </w:p>
    <w:p w14:paraId="5878E20A" w14:textId="77777777" w:rsidR="001F16F6" w:rsidRPr="007E62CF" w:rsidRDefault="00B812E4" w:rsidP="005813B8">
      <w:pPr>
        <w:pStyle w:val="Heading2"/>
        <w:rPr>
          <w:lang w:val="en-NZ"/>
        </w:rPr>
      </w:pPr>
      <w:r w:rsidRPr="007E62CF">
        <w:rPr>
          <w:lang w:val="en-NZ"/>
        </w:rPr>
        <w:t>Activity generates revenue</w:t>
      </w:r>
    </w:p>
    <w:p w14:paraId="308488C1" w14:textId="7DD8BF28" w:rsidR="00B812E4" w:rsidRPr="007E62CF" w:rsidRDefault="001F16F6" w:rsidP="001F16F6">
      <w:pPr>
        <w:numPr>
          <w:ilvl w:val="0"/>
          <w:numId w:val="29"/>
        </w:numPr>
        <w:rPr>
          <w:lang w:val="en-NZ"/>
        </w:rPr>
      </w:pPr>
      <w:r w:rsidRPr="007E62CF">
        <w:rPr>
          <w:lang w:val="en-NZ"/>
        </w:rPr>
        <w:t xml:space="preserve">A </w:t>
      </w:r>
      <w:r w:rsidR="00B812E4" w:rsidRPr="007E62CF">
        <w:rPr>
          <w:lang w:val="en-NZ"/>
        </w:rPr>
        <w:t xml:space="preserve">related, although separate, factor is whether the activity is involved in the generation of revenue. Naturally, an activity is more likely to be in the ordinary course of business if it is </w:t>
      </w:r>
      <w:r w:rsidR="00937191" w:rsidRPr="007E62CF">
        <w:rPr>
          <w:lang w:val="en-NZ"/>
        </w:rPr>
        <w:t>conducted</w:t>
      </w:r>
      <w:r w:rsidR="00B812E4" w:rsidRPr="007E62CF">
        <w:rPr>
          <w:lang w:val="en-NZ"/>
        </w:rPr>
        <w:t xml:space="preserve"> with the intention of generating revenue. </w:t>
      </w:r>
    </w:p>
    <w:p w14:paraId="117804D4" w14:textId="77777777" w:rsidR="00B812E4" w:rsidRPr="007E62CF" w:rsidRDefault="00B812E4" w:rsidP="00B812E4">
      <w:pPr>
        <w:pStyle w:val="Heading2"/>
        <w:rPr>
          <w:lang w:val="en-NZ"/>
        </w:rPr>
      </w:pPr>
      <w:r w:rsidRPr="007E62CF">
        <w:rPr>
          <w:lang w:val="en-NZ"/>
        </w:rPr>
        <w:t>Resources committed to the activity</w:t>
      </w:r>
    </w:p>
    <w:p w14:paraId="445DFE8D" w14:textId="77777777" w:rsidR="00B812E4" w:rsidRDefault="00B812E4" w:rsidP="001F16F6">
      <w:pPr>
        <w:numPr>
          <w:ilvl w:val="0"/>
          <w:numId w:val="29"/>
        </w:numPr>
        <w:rPr>
          <w:lang w:val="en-NZ"/>
        </w:rPr>
      </w:pPr>
      <w:r w:rsidRPr="007E62CF">
        <w:rPr>
          <w:lang w:val="en-NZ"/>
        </w:rPr>
        <w:t xml:space="preserve">The more resources an activity consumes, the more likely it is to be in the ordinary course of business. Resources could mean staff time, capital expenditure and/or any other input. Once again, we suggest you take a period of time and consider the resources you commit to the activity in question. </w:t>
      </w:r>
    </w:p>
    <w:p w14:paraId="5E22DB71" w14:textId="77777777" w:rsidR="000B4B6A" w:rsidRPr="007E62CF" w:rsidRDefault="000B4B6A" w:rsidP="000B4B6A">
      <w:pPr>
        <w:rPr>
          <w:lang w:val="en-NZ"/>
        </w:rPr>
      </w:pPr>
    </w:p>
    <w:p w14:paraId="1377F175" w14:textId="77777777" w:rsidR="00B812E4" w:rsidRPr="007E62CF" w:rsidRDefault="00B812E4" w:rsidP="001F16F6">
      <w:pPr>
        <w:numPr>
          <w:ilvl w:val="0"/>
          <w:numId w:val="29"/>
        </w:numPr>
        <w:rPr>
          <w:lang w:val="en-NZ"/>
        </w:rPr>
      </w:pPr>
      <w:r w:rsidRPr="007E62CF">
        <w:rPr>
          <w:lang w:val="en-NZ"/>
        </w:rPr>
        <w:t xml:space="preserve">For example, if you have a staff member who is permanently involved in a particular activity, it is very likely this activity is an ordinary part of your business. </w:t>
      </w:r>
    </w:p>
    <w:p w14:paraId="1753D37F" w14:textId="77777777" w:rsidR="00B812E4" w:rsidRPr="007E62CF" w:rsidRDefault="00B812E4" w:rsidP="00B812E4">
      <w:pPr>
        <w:pStyle w:val="Heading2"/>
        <w:rPr>
          <w:lang w:val="en-NZ"/>
        </w:rPr>
      </w:pPr>
      <w:r w:rsidRPr="007E62CF">
        <w:rPr>
          <w:lang w:val="en-NZ"/>
        </w:rPr>
        <w:t xml:space="preserve">Activity involved in offering to customers </w:t>
      </w:r>
    </w:p>
    <w:p w14:paraId="05E56A1C" w14:textId="77777777" w:rsidR="00B812E4" w:rsidRPr="007E62CF" w:rsidRDefault="00B812E4" w:rsidP="001F16F6">
      <w:pPr>
        <w:numPr>
          <w:ilvl w:val="0"/>
          <w:numId w:val="29"/>
        </w:numPr>
        <w:rPr>
          <w:lang w:val="en-NZ"/>
        </w:rPr>
      </w:pPr>
      <w:r w:rsidRPr="007E62CF">
        <w:rPr>
          <w:lang w:val="en-NZ"/>
        </w:rPr>
        <w:t>Most of the activities listed under the definition</w:t>
      </w:r>
      <w:r w:rsidR="00C625F7" w:rsidRPr="007E62CF">
        <w:rPr>
          <w:lang w:val="en-NZ"/>
        </w:rPr>
        <w:t>s</w:t>
      </w:r>
      <w:r w:rsidRPr="007E62CF">
        <w:rPr>
          <w:lang w:val="en-NZ"/>
        </w:rPr>
        <w:t xml:space="preserve"> of </w:t>
      </w:r>
      <w:r w:rsidR="001F16F6" w:rsidRPr="007E62CF">
        <w:rPr>
          <w:lang w:val="en-NZ"/>
        </w:rPr>
        <w:t>“</w:t>
      </w:r>
      <w:r w:rsidRPr="007E62CF">
        <w:rPr>
          <w:lang w:val="en-NZ"/>
        </w:rPr>
        <w:t>financial institution</w:t>
      </w:r>
      <w:r w:rsidR="001F16F6" w:rsidRPr="007E62CF">
        <w:rPr>
          <w:i/>
          <w:lang w:val="en-NZ"/>
        </w:rPr>
        <w:t>”</w:t>
      </w:r>
      <w:r w:rsidRPr="007E62CF">
        <w:rPr>
          <w:lang w:val="en-NZ"/>
        </w:rPr>
        <w:t xml:space="preserve"> </w:t>
      </w:r>
      <w:r w:rsidR="00C625F7" w:rsidRPr="007E62CF">
        <w:rPr>
          <w:lang w:val="en-NZ"/>
        </w:rPr>
        <w:t xml:space="preserve">and </w:t>
      </w:r>
      <w:r w:rsidR="001F16F6" w:rsidRPr="007E62CF">
        <w:rPr>
          <w:lang w:val="en-NZ"/>
        </w:rPr>
        <w:t>“designated non-financial business or profession”</w:t>
      </w:r>
      <w:r w:rsidR="00C625F7" w:rsidRPr="007E62CF">
        <w:rPr>
          <w:lang w:val="en-NZ"/>
        </w:rPr>
        <w:t xml:space="preserve"> in </w:t>
      </w:r>
      <w:r w:rsidRPr="007E62CF">
        <w:rPr>
          <w:lang w:val="en-NZ"/>
        </w:rPr>
        <w:t xml:space="preserve">the AML/CFT Act explicitly involve a customer or third party. If an activity is involved in the offering of a product or service to customers or third parties, it is much more likely to be considered in the ordinary course of business. </w:t>
      </w:r>
    </w:p>
    <w:p w14:paraId="08614037" w14:textId="77777777" w:rsidR="00B812E4" w:rsidRPr="007E62CF" w:rsidRDefault="00B812E4" w:rsidP="00B812E4">
      <w:pPr>
        <w:pStyle w:val="Heading2"/>
        <w:rPr>
          <w:lang w:val="en-NZ"/>
        </w:rPr>
      </w:pPr>
      <w:r w:rsidRPr="007E62CF">
        <w:rPr>
          <w:lang w:val="en-NZ"/>
        </w:rPr>
        <w:t xml:space="preserve">AML/CFT </w:t>
      </w:r>
      <w:r w:rsidR="000B2449" w:rsidRPr="007E62CF">
        <w:rPr>
          <w:lang w:val="en-NZ"/>
        </w:rPr>
        <w:t>s</w:t>
      </w:r>
      <w:r w:rsidRPr="007E62CF">
        <w:rPr>
          <w:lang w:val="en-NZ"/>
        </w:rPr>
        <w:t>upervisors’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3023"/>
        <w:gridCol w:w="3055"/>
      </w:tblGrid>
      <w:tr w:rsidR="00B812E4" w:rsidRPr="007E62CF" w14:paraId="594DFCC4" w14:textId="77777777" w:rsidTr="000954EB">
        <w:tc>
          <w:tcPr>
            <w:tcW w:w="3188" w:type="dxa"/>
            <w:tcBorders>
              <w:top w:val="nil"/>
              <w:left w:val="nil"/>
              <w:bottom w:val="nil"/>
              <w:right w:val="nil"/>
            </w:tcBorders>
            <w:shd w:val="clear" w:color="auto" w:fill="auto"/>
          </w:tcPr>
          <w:p w14:paraId="15E924F2" w14:textId="77777777" w:rsidR="00B812E4" w:rsidRPr="007E62CF" w:rsidRDefault="00B812E4" w:rsidP="00B812E4">
            <w:pPr>
              <w:rPr>
                <w:lang w:val="en-NZ"/>
              </w:rPr>
            </w:pPr>
            <w:r w:rsidRPr="007E62CF">
              <w:rPr>
                <w:lang w:val="en-NZ"/>
              </w:rPr>
              <w:t>Reserve Bank of New Zealand</w:t>
            </w:r>
            <w:r w:rsidRPr="007E62CF">
              <w:rPr>
                <w:lang w:val="en-NZ"/>
              </w:rPr>
              <w:br/>
              <w:t>Phone: 64 4 472 2029</w:t>
            </w:r>
            <w:r w:rsidRPr="007E62CF">
              <w:rPr>
                <w:lang w:val="en-NZ"/>
              </w:rPr>
              <w:br/>
              <w:t xml:space="preserve">Email: </w:t>
            </w:r>
            <w:hyperlink r:id="rId19" w:history="1">
              <w:r w:rsidRPr="007E62CF">
                <w:rPr>
                  <w:rStyle w:val="Hyperlink"/>
                  <w:rFonts w:cs="Arial"/>
                  <w:lang w:val="en-NZ"/>
                </w:rPr>
                <w:t>amlcft@rbnz.govt.nz</w:t>
              </w:r>
            </w:hyperlink>
          </w:p>
          <w:p w14:paraId="2C3B1CC6" w14:textId="77777777" w:rsidR="00B812E4" w:rsidRPr="007E62CF" w:rsidRDefault="00B812E4" w:rsidP="00B812E4">
            <w:pPr>
              <w:rPr>
                <w:lang w:val="en-NZ"/>
              </w:rPr>
            </w:pPr>
          </w:p>
        </w:tc>
        <w:tc>
          <w:tcPr>
            <w:tcW w:w="3090" w:type="dxa"/>
            <w:tcBorders>
              <w:top w:val="nil"/>
              <w:left w:val="nil"/>
              <w:bottom w:val="nil"/>
              <w:right w:val="nil"/>
            </w:tcBorders>
            <w:shd w:val="clear" w:color="auto" w:fill="auto"/>
          </w:tcPr>
          <w:p w14:paraId="72CBAEFE" w14:textId="77777777" w:rsidR="00B812E4" w:rsidRPr="007E62CF" w:rsidRDefault="00B812E4" w:rsidP="001F16F6">
            <w:pPr>
              <w:rPr>
                <w:lang w:val="en-NZ"/>
              </w:rPr>
            </w:pPr>
            <w:r w:rsidRPr="007E62CF">
              <w:rPr>
                <w:lang w:val="en-NZ"/>
              </w:rPr>
              <w:t>Department of Internal Affairs</w:t>
            </w:r>
            <w:r w:rsidRPr="007E62CF">
              <w:rPr>
                <w:lang w:val="en-NZ"/>
              </w:rPr>
              <w:br/>
              <w:t>Phone 64 4 495 7200</w:t>
            </w:r>
            <w:r w:rsidRPr="007E62CF">
              <w:rPr>
                <w:lang w:val="en-NZ"/>
              </w:rPr>
              <w:br/>
              <w:t>Email</w:t>
            </w:r>
            <w:r w:rsidRPr="007E62CF">
              <w:rPr>
                <w:rFonts w:cs="Arial"/>
                <w:lang w:val="en-NZ"/>
              </w:rPr>
              <w:t xml:space="preserve">: </w:t>
            </w:r>
            <w:hyperlink r:id="rId20" w:history="1">
              <w:r w:rsidRPr="007E62CF">
                <w:rPr>
                  <w:rStyle w:val="Hyperlink"/>
                  <w:rFonts w:cs="Arial"/>
                  <w:lang w:val="en-NZ"/>
                </w:rPr>
                <w:t>amlcft@dia.govt.nz</w:t>
              </w:r>
            </w:hyperlink>
          </w:p>
        </w:tc>
        <w:tc>
          <w:tcPr>
            <w:tcW w:w="3140" w:type="dxa"/>
            <w:tcBorders>
              <w:top w:val="nil"/>
              <w:left w:val="nil"/>
              <w:bottom w:val="nil"/>
              <w:right w:val="nil"/>
            </w:tcBorders>
            <w:shd w:val="clear" w:color="auto" w:fill="auto"/>
          </w:tcPr>
          <w:p w14:paraId="0B054907" w14:textId="77777777" w:rsidR="00B812E4" w:rsidRPr="007E62CF" w:rsidRDefault="00B812E4" w:rsidP="00B812E4">
            <w:pPr>
              <w:rPr>
                <w:lang w:val="en-NZ"/>
              </w:rPr>
            </w:pPr>
            <w:r w:rsidRPr="007E62CF">
              <w:rPr>
                <w:lang w:val="en-NZ"/>
              </w:rPr>
              <w:t>Financial Markets Authority</w:t>
            </w:r>
            <w:r w:rsidRPr="007E62CF">
              <w:rPr>
                <w:lang w:val="en-NZ"/>
              </w:rPr>
              <w:br/>
            </w:r>
          </w:p>
          <w:p w14:paraId="64CF43AB" w14:textId="77777777" w:rsidR="00B812E4" w:rsidRPr="007E62CF" w:rsidRDefault="00B812E4" w:rsidP="00B812E4">
            <w:pPr>
              <w:rPr>
                <w:lang w:val="en-NZ"/>
              </w:rPr>
            </w:pPr>
            <w:r w:rsidRPr="007E62CF">
              <w:rPr>
                <w:lang w:val="en-NZ"/>
              </w:rPr>
              <w:t>Phone 64 4 472 9830</w:t>
            </w:r>
          </w:p>
          <w:p w14:paraId="7E63E4D0" w14:textId="77777777" w:rsidR="00B812E4" w:rsidRPr="007E62CF" w:rsidRDefault="00B812E4" w:rsidP="00B812E4">
            <w:pPr>
              <w:rPr>
                <w:lang w:val="en-NZ"/>
              </w:rPr>
            </w:pPr>
            <w:r w:rsidRPr="007E62CF">
              <w:rPr>
                <w:lang w:val="en-NZ"/>
              </w:rPr>
              <w:t>Ema</w:t>
            </w:r>
            <w:r w:rsidRPr="007E62CF">
              <w:rPr>
                <w:rFonts w:cs="Arial"/>
                <w:lang w:val="en-NZ"/>
              </w:rPr>
              <w:t xml:space="preserve">il: </w:t>
            </w:r>
            <w:hyperlink r:id="rId21" w:history="1">
              <w:r w:rsidRPr="007E62CF">
                <w:rPr>
                  <w:rStyle w:val="Hyperlink"/>
                  <w:rFonts w:cs="Arial"/>
                  <w:lang w:val="en-NZ"/>
                </w:rPr>
                <w:t>aml@fma.govt.nz</w:t>
              </w:r>
            </w:hyperlink>
          </w:p>
        </w:tc>
      </w:tr>
    </w:tbl>
    <w:p w14:paraId="1FE6D920" w14:textId="77777777" w:rsidR="00D97D71" w:rsidRPr="007E62CF" w:rsidRDefault="00D97D71" w:rsidP="00AD6A56">
      <w:pPr>
        <w:rPr>
          <w:lang w:val="en-NZ"/>
        </w:rPr>
      </w:pPr>
    </w:p>
    <w:sectPr w:rsidR="00D97D71" w:rsidRPr="007E62CF" w:rsidSect="00F96BD1">
      <w:headerReference w:type="default" r:id="rId22"/>
      <w:footerReference w:type="default" r:id="rId23"/>
      <w:pgSz w:w="11906" w:h="16838"/>
      <w:pgMar w:top="719" w:right="907" w:bottom="1440" w:left="1797" w:header="70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4446F" w14:textId="77777777" w:rsidR="00C32C7F" w:rsidRDefault="00C32C7F">
      <w:r>
        <w:separator/>
      </w:r>
    </w:p>
  </w:endnote>
  <w:endnote w:type="continuationSeparator" w:id="0">
    <w:p w14:paraId="1D12E3D7" w14:textId="77777777" w:rsidR="00C32C7F" w:rsidRDefault="00C3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353F9" w14:textId="77777777" w:rsidR="00937191" w:rsidRDefault="00937191" w:rsidP="00521814">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598E">
      <w:rPr>
        <w:rStyle w:val="PageNumber"/>
        <w:noProof/>
      </w:rPr>
      <w:t>2</w:t>
    </w:r>
    <w:r>
      <w:rPr>
        <w:rStyle w:val="PageNumber"/>
      </w:rPr>
      <w:fldChar w:fldCharType="end"/>
    </w:r>
  </w:p>
  <w:p w14:paraId="56A92829" w14:textId="77777777" w:rsidR="00937191" w:rsidRDefault="00937191" w:rsidP="005C1F8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D6793" w14:textId="189F331B" w:rsidR="00937191" w:rsidRDefault="00F553A5" w:rsidP="00166E25">
    <w:pPr>
      <w:tabs>
        <w:tab w:val="right" w:pos="8842"/>
      </w:tabs>
      <w:ind w:right="360"/>
    </w:pPr>
    <w:r>
      <w:rPr>
        <w:noProof/>
      </w:rPr>
      <mc:AlternateContent>
        <mc:Choice Requires="wps">
          <w:drawing>
            <wp:anchor distT="0" distB="0" distL="114300" distR="114300" simplePos="0" relativeHeight="251657728" behindDoc="0" locked="0" layoutInCell="1" allowOverlap="1" wp14:anchorId="1DC8179A" wp14:editId="2DBF229A">
              <wp:simplePos x="0" y="0"/>
              <wp:positionH relativeFrom="column">
                <wp:posOffset>-43815</wp:posOffset>
              </wp:positionH>
              <wp:positionV relativeFrom="paragraph">
                <wp:posOffset>-26035</wp:posOffset>
              </wp:positionV>
              <wp:extent cx="6120130" cy="0"/>
              <wp:effectExtent l="11430" t="10795" r="12065" b="8255"/>
              <wp:wrapNone/>
              <wp:docPr id="152849346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3882F" id="Line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05pt" to="478.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" strokecolor="#00004b"/>
          </w:pict>
        </mc:Fallback>
      </mc:AlternateContent>
    </w:r>
    <w:r>
      <w:rPr>
        <w:noProof/>
      </w:rPr>
      <mc:AlternateContent>
        <mc:Choice Requires="wps">
          <w:drawing>
            <wp:anchor distT="36576" distB="36576" distL="36576" distR="36576" simplePos="0" relativeHeight="251656704" behindDoc="0" locked="0" layoutInCell="1" allowOverlap="1" wp14:anchorId="203E4005" wp14:editId="08D35C38">
              <wp:simplePos x="0" y="0"/>
              <wp:positionH relativeFrom="column">
                <wp:posOffset>1043940</wp:posOffset>
              </wp:positionH>
              <wp:positionV relativeFrom="paragraph">
                <wp:posOffset>10081260</wp:posOffset>
              </wp:positionV>
              <wp:extent cx="6058535" cy="0"/>
              <wp:effectExtent l="13335" t="12065" r="5080" b="6985"/>
              <wp:wrapNone/>
              <wp:docPr id="174126745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C24119" id="Line 15" o:spid="_x0000_s1026" style="position:absolute;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r>
      <w:rPr>
        <w:noProof/>
      </w:rPr>
      <mc:AlternateContent>
        <mc:Choice Requires="wps">
          <w:drawing>
            <wp:anchor distT="36576" distB="36576" distL="36576" distR="36576" simplePos="0" relativeHeight="251655680" behindDoc="0" locked="0" layoutInCell="1" allowOverlap="1" wp14:anchorId="0F2AC7D3" wp14:editId="6E319171">
              <wp:simplePos x="0" y="0"/>
              <wp:positionH relativeFrom="column">
                <wp:posOffset>1043940</wp:posOffset>
              </wp:positionH>
              <wp:positionV relativeFrom="paragraph">
                <wp:posOffset>10081260</wp:posOffset>
              </wp:positionV>
              <wp:extent cx="6058535" cy="0"/>
              <wp:effectExtent l="13335" t="12065" r="5080" b="6985"/>
              <wp:wrapNone/>
              <wp:docPr id="14739499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E52C0D" id="Line 14" o:spid="_x0000_s1026" style="position:absolute;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r w:rsidR="0093719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5A3E0" w14:textId="77777777" w:rsidR="00937191" w:rsidRPr="00F41B59" w:rsidRDefault="00937191" w:rsidP="0027631B">
    <w:pPr>
      <w:framePr w:wrap="around" w:vAnchor="text" w:hAnchor="page" w:x="11161" w:y="78"/>
      <w:rPr>
        <w:rStyle w:val="PageNumber"/>
        <w:sz w:val="20"/>
        <w:szCs w:val="20"/>
      </w:rPr>
    </w:pPr>
    <w:r w:rsidRPr="00F41B59">
      <w:rPr>
        <w:rStyle w:val="PageNumber"/>
        <w:sz w:val="20"/>
        <w:szCs w:val="20"/>
      </w:rPr>
      <w:fldChar w:fldCharType="begin"/>
    </w:r>
    <w:r w:rsidRPr="00F41B59">
      <w:rPr>
        <w:rStyle w:val="PageNumber"/>
        <w:sz w:val="20"/>
        <w:szCs w:val="20"/>
      </w:rPr>
      <w:instrText xml:space="preserve">PAGE  </w:instrText>
    </w:r>
    <w:r w:rsidRPr="00F41B59">
      <w:rPr>
        <w:rStyle w:val="PageNumber"/>
        <w:sz w:val="20"/>
        <w:szCs w:val="20"/>
      </w:rPr>
      <w:fldChar w:fldCharType="separate"/>
    </w:r>
    <w:r w:rsidR="00A359EB">
      <w:rPr>
        <w:rStyle w:val="PageNumber"/>
        <w:noProof/>
        <w:sz w:val="20"/>
        <w:szCs w:val="20"/>
      </w:rPr>
      <w:t>3</w:t>
    </w:r>
    <w:r w:rsidRPr="00F41B59">
      <w:rPr>
        <w:rStyle w:val="PageNumber"/>
        <w:sz w:val="20"/>
        <w:szCs w:val="20"/>
      </w:rPr>
      <w:fldChar w:fldCharType="end"/>
    </w:r>
  </w:p>
  <w:p w14:paraId="0F4C75DC" w14:textId="21DCE2FF" w:rsidR="00937191" w:rsidRDefault="00F553A5" w:rsidP="0027631B">
    <w:pPr>
      <w:ind w:right="360"/>
    </w:pPr>
    <w:r>
      <w:rPr>
        <w:noProof/>
      </w:rPr>
      <mc:AlternateContent>
        <mc:Choice Requires="wps">
          <w:drawing>
            <wp:anchor distT="0" distB="0" distL="114300" distR="114300" simplePos="0" relativeHeight="251661824" behindDoc="0" locked="0" layoutInCell="1" allowOverlap="1" wp14:anchorId="080C07CE" wp14:editId="757EF07D">
              <wp:simplePos x="0" y="0"/>
              <wp:positionH relativeFrom="column">
                <wp:posOffset>-43815</wp:posOffset>
              </wp:positionH>
              <wp:positionV relativeFrom="paragraph">
                <wp:posOffset>-26035</wp:posOffset>
              </wp:positionV>
              <wp:extent cx="6120130" cy="0"/>
              <wp:effectExtent l="11430" t="10795" r="12065" b="8255"/>
              <wp:wrapNone/>
              <wp:docPr id="18935047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63880" id="Line 2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05pt" to="478.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" strokecolor="#00004b"/>
          </w:pict>
        </mc:Fallback>
      </mc:AlternateContent>
    </w:r>
    <w:r>
      <w:rPr>
        <w:noProof/>
      </w:rPr>
      <mc:AlternateContent>
        <mc:Choice Requires="wps">
          <w:drawing>
            <wp:anchor distT="36576" distB="36576" distL="36576" distR="36576" simplePos="0" relativeHeight="251660800" behindDoc="0" locked="0" layoutInCell="1" allowOverlap="1" wp14:anchorId="50942BB2" wp14:editId="52FF43F3">
              <wp:simplePos x="0" y="0"/>
              <wp:positionH relativeFrom="column">
                <wp:posOffset>1043940</wp:posOffset>
              </wp:positionH>
              <wp:positionV relativeFrom="paragraph">
                <wp:posOffset>10081260</wp:posOffset>
              </wp:positionV>
              <wp:extent cx="6058535" cy="0"/>
              <wp:effectExtent l="13335" t="12065" r="5080" b="6985"/>
              <wp:wrapNone/>
              <wp:docPr id="205176082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F66792" id="Line 28" o:spid="_x0000_s1026" style="position:absolute;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r>
      <w:rPr>
        <w:noProof/>
      </w:rPr>
      <mc:AlternateContent>
        <mc:Choice Requires="wps">
          <w:drawing>
            <wp:anchor distT="36576" distB="36576" distL="36576" distR="36576" simplePos="0" relativeHeight="251659776" behindDoc="0" locked="0" layoutInCell="1" allowOverlap="1" wp14:anchorId="5F5D3EE7" wp14:editId="4D4502C7">
              <wp:simplePos x="0" y="0"/>
              <wp:positionH relativeFrom="column">
                <wp:posOffset>1043940</wp:posOffset>
              </wp:positionH>
              <wp:positionV relativeFrom="paragraph">
                <wp:posOffset>10081260</wp:posOffset>
              </wp:positionV>
              <wp:extent cx="6058535" cy="0"/>
              <wp:effectExtent l="13335" t="12065" r="5080" b="6985"/>
              <wp:wrapNone/>
              <wp:docPr id="155006872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6B447C" id="Line 27" o:spid="_x0000_s1026" style="position:absolute;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B5B99" w14:textId="77777777" w:rsidR="00C32C7F" w:rsidRDefault="00C32C7F">
      <w:r>
        <w:separator/>
      </w:r>
    </w:p>
  </w:footnote>
  <w:footnote w:type="continuationSeparator" w:id="0">
    <w:p w14:paraId="05BB5959" w14:textId="77777777" w:rsidR="00C32C7F" w:rsidRDefault="00C32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96ED7" w14:textId="32179196" w:rsidR="00937191" w:rsidRPr="00F96BD1" w:rsidRDefault="00F553A5" w:rsidP="00F96BD1">
    <w:pPr>
      <w:pStyle w:val="Header"/>
      <w:rPr>
        <w:lang w:val="en-NZ"/>
      </w:rPr>
    </w:pPr>
    <w:r>
      <w:rPr>
        <w:noProof/>
      </w:rPr>
      <mc:AlternateContent>
        <mc:Choice Requires="wps">
          <w:drawing>
            <wp:anchor distT="0" distB="0" distL="114300" distR="114300" simplePos="0" relativeHeight="251654656" behindDoc="0" locked="0" layoutInCell="1" allowOverlap="1" wp14:anchorId="2842E6A4" wp14:editId="4AEE469B">
              <wp:simplePos x="0" y="0"/>
              <wp:positionH relativeFrom="column">
                <wp:posOffset>-445770</wp:posOffset>
              </wp:positionH>
              <wp:positionV relativeFrom="paragraph">
                <wp:posOffset>16510</wp:posOffset>
              </wp:positionV>
              <wp:extent cx="6286500" cy="0"/>
              <wp:effectExtent l="9525" t="9525" r="9525" b="9525"/>
              <wp:wrapNone/>
              <wp:docPr id="30604387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3FD24" id="Line 1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3pt" to="459.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" strokecolor="#00004b"/>
          </w:pict>
        </mc:Fallback>
      </mc:AlternateContent>
    </w:r>
    <w:r>
      <w:rPr>
        <w:noProof/>
      </w:rPr>
      <mc:AlternateContent>
        <mc:Choice Requires="wps">
          <w:drawing>
            <wp:anchor distT="36576" distB="36576" distL="36576" distR="36576" simplePos="0" relativeHeight="251653632" behindDoc="0" locked="0" layoutInCell="1" allowOverlap="1" wp14:anchorId="2996EB28" wp14:editId="607796F3">
              <wp:simplePos x="0" y="0"/>
              <wp:positionH relativeFrom="column">
                <wp:posOffset>-685800</wp:posOffset>
              </wp:positionH>
              <wp:positionV relativeFrom="paragraph">
                <wp:posOffset>7620</wp:posOffset>
              </wp:positionV>
              <wp:extent cx="478790" cy="9601200"/>
              <wp:effectExtent l="0" t="635" r="0" b="0"/>
              <wp:wrapNone/>
              <wp:docPr id="155971846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78790" cy="9601200"/>
                      </a:xfrm>
                      <a:prstGeom prst="rect">
                        <a:avLst/>
                      </a:prstGeom>
                      <a:solidFill>
                        <a:srgbClr val="00004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5484" id="Rectangle 9" o:spid="_x0000_s1026" style="position:absolute;margin-left:-54pt;margin-top:.6pt;width:37.7pt;height:756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" fillcolor="#000048" stroked="f" strokeweight="0" insetpen="t">
              <v:shadow color="#ccc"/>
              <o:lock v:ext="edit" shapetype="t"/>
              <v:textbox inset="2.88pt,2.88pt,2.88pt,2.88pt"/>
            </v:rect>
          </w:pict>
        </mc:Fallback>
      </mc:AlternateContent>
    </w:r>
    <w:r w:rsidR="00937191">
      <w:rPr>
        <w:lang w:val="en-NZ"/>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7642B" w14:textId="6FAF531C" w:rsidR="00937191" w:rsidRPr="00CA631E" w:rsidRDefault="00F553A5" w:rsidP="00F96BD1">
    <w:pPr>
      <w:pStyle w:val="Header"/>
      <w:rPr>
        <w:sz w:val="2"/>
        <w:szCs w:val="2"/>
        <w:lang w:val="en-NZ"/>
      </w:rPr>
    </w:pPr>
    <w:r>
      <w:rPr>
        <w:noProof/>
        <w:sz w:val="2"/>
        <w:szCs w:val="2"/>
      </w:rPr>
      <mc:AlternateContent>
        <mc:Choice Requires="wps">
          <w:drawing>
            <wp:anchor distT="36576" distB="36576" distL="36576" distR="36576" simplePos="0" relativeHeight="251658752" behindDoc="0" locked="0" layoutInCell="1" allowOverlap="1" wp14:anchorId="7740B27B" wp14:editId="285C1571">
              <wp:simplePos x="0" y="0"/>
              <wp:positionH relativeFrom="column">
                <wp:posOffset>-685800</wp:posOffset>
              </wp:positionH>
              <wp:positionV relativeFrom="paragraph">
                <wp:posOffset>8890</wp:posOffset>
              </wp:positionV>
              <wp:extent cx="478790" cy="9601200"/>
              <wp:effectExtent l="0" t="0" r="0" b="635"/>
              <wp:wrapNone/>
              <wp:docPr id="168667312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78790" cy="9601200"/>
                      </a:xfrm>
                      <a:prstGeom prst="rect">
                        <a:avLst/>
                      </a:prstGeom>
                      <a:solidFill>
                        <a:srgbClr val="00004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43744" id="Rectangle 26" o:spid="_x0000_s1026" style="position:absolute;margin-left:-54pt;margin-top:.7pt;width:37.7pt;height:756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" fillcolor="#000048" stroked="f" strokeweight="0" insetpen="t">
              <v:shadow color="#ccc"/>
              <o:lock v:ext="edit" shapetype="t"/>
              <v:textbox inset="2.88pt,2.88pt,2.88pt,2.88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696CB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9F0265"/>
    <w:multiLevelType w:val="hybridMultilevel"/>
    <w:tmpl w:val="382660FA"/>
    <w:lvl w:ilvl="0" w:tplc="BFC456E4">
      <w:start w:val="1"/>
      <w:numFmt w:val="bullet"/>
      <w:lvlText w:val="-"/>
      <w:lvlJc w:val="left"/>
      <w:pPr>
        <w:tabs>
          <w:tab w:val="num" w:pos="1361"/>
        </w:tabs>
        <w:ind w:left="1361" w:hanging="454"/>
      </w:pPr>
      <w:rPr>
        <w:rFonts w:ascii="Courier New" w:hAnsi="Courier New"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4C74A0"/>
    <w:multiLevelType w:val="hybridMultilevel"/>
    <w:tmpl w:val="8522F130"/>
    <w:lvl w:ilvl="0" w:tplc="327ADB08">
      <w:start w:val="1"/>
      <w:numFmt w:val="decimal"/>
      <w:pStyle w:val="Numbers1"/>
      <w:lvlText w:val="%1."/>
      <w:lvlJc w:val="left"/>
      <w:pPr>
        <w:tabs>
          <w:tab w:val="num" w:pos="471"/>
        </w:tabs>
        <w:ind w:left="471" w:hanging="471"/>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F33C4"/>
    <w:multiLevelType w:val="multilevel"/>
    <w:tmpl w:val="B150BAA2"/>
    <w:lvl w:ilvl="0">
      <w:start w:val="1"/>
      <w:numFmt w:val="bullet"/>
      <w:lvlText w:val="-"/>
      <w:lvlJc w:val="left"/>
      <w:pPr>
        <w:tabs>
          <w:tab w:val="num" w:pos="1361"/>
        </w:tabs>
        <w:ind w:left="1361" w:hanging="454"/>
      </w:pPr>
      <w:rPr>
        <w:rFonts w:ascii="Courier New" w:hAnsi="Courier New"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3A6032"/>
    <w:multiLevelType w:val="hybridMultilevel"/>
    <w:tmpl w:val="6E567A8C"/>
    <w:lvl w:ilvl="0" w:tplc="054CA7D6">
      <w:start w:val="1"/>
      <w:numFmt w:val="decimal"/>
      <w:lvlText w:val="%1."/>
      <w:lvlJc w:val="left"/>
      <w:pPr>
        <w:tabs>
          <w:tab w:val="num" w:pos="425"/>
        </w:tabs>
        <w:ind w:left="425" w:hanging="425"/>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111D3F5F"/>
    <w:multiLevelType w:val="multilevel"/>
    <w:tmpl w:val="6B7630E4"/>
    <w:lvl w:ilvl="0">
      <w:start w:val="1"/>
      <w:numFmt w:val="bullet"/>
      <w:lvlText w:val=""/>
      <w:lvlJc w:val="left"/>
      <w:pPr>
        <w:tabs>
          <w:tab w:val="num" w:pos="1267"/>
        </w:tabs>
        <w:ind w:left="1267" w:hanging="360"/>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6" w15:restartNumberingAfterBreak="0">
    <w:nsid w:val="11FE7253"/>
    <w:multiLevelType w:val="multilevel"/>
    <w:tmpl w:val="68B41DE0"/>
    <w:lvl w:ilvl="0">
      <w:start w:val="1"/>
      <w:numFmt w:val="bullet"/>
      <w:lvlText w:val=""/>
      <w:lvlJc w:val="left"/>
      <w:pPr>
        <w:tabs>
          <w:tab w:val="num" w:pos="1267"/>
        </w:tabs>
        <w:ind w:left="1267" w:hanging="360"/>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7" w15:restartNumberingAfterBreak="0">
    <w:nsid w:val="13CD6567"/>
    <w:multiLevelType w:val="multilevel"/>
    <w:tmpl w:val="382660FA"/>
    <w:lvl w:ilvl="0">
      <w:start w:val="1"/>
      <w:numFmt w:val="bullet"/>
      <w:lvlText w:val="-"/>
      <w:lvlJc w:val="left"/>
      <w:pPr>
        <w:tabs>
          <w:tab w:val="num" w:pos="1361"/>
        </w:tabs>
        <w:ind w:left="1361" w:hanging="454"/>
      </w:pPr>
      <w:rPr>
        <w:rFonts w:ascii="Courier New" w:hAnsi="Courier New"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2000849"/>
    <w:multiLevelType w:val="hybridMultilevel"/>
    <w:tmpl w:val="21A06678"/>
    <w:lvl w:ilvl="0" w:tplc="00844A2E">
      <w:start w:val="1"/>
      <w:numFmt w:val="lowerRoman"/>
      <w:lvlText w:val="%1."/>
      <w:lvlJc w:val="right"/>
      <w:pPr>
        <w:tabs>
          <w:tab w:val="num" w:pos="180"/>
        </w:tabs>
        <w:ind w:left="180" w:hanging="18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5C65E31"/>
    <w:multiLevelType w:val="multilevel"/>
    <w:tmpl w:val="014C3BDC"/>
    <w:lvl w:ilvl="0">
      <w:start w:val="1"/>
      <w:numFmt w:val="bullet"/>
      <w:lvlText w:val=""/>
      <w:lvlJc w:val="left"/>
      <w:pPr>
        <w:tabs>
          <w:tab w:val="num" w:pos="720"/>
        </w:tabs>
        <w:ind w:left="720" w:hanging="363"/>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04191A"/>
    <w:multiLevelType w:val="multilevel"/>
    <w:tmpl w:val="90E89FDE"/>
    <w:lvl w:ilvl="0">
      <w:start w:val="1"/>
      <w:numFmt w:val="bullet"/>
      <w:lvlText w:val=""/>
      <w:lvlJc w:val="left"/>
      <w:pPr>
        <w:tabs>
          <w:tab w:val="num" w:pos="1378"/>
        </w:tabs>
        <w:ind w:left="1378" w:hanging="471"/>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11" w15:restartNumberingAfterBreak="0">
    <w:nsid w:val="2926622E"/>
    <w:multiLevelType w:val="hybridMultilevel"/>
    <w:tmpl w:val="7D6873C6"/>
    <w:lvl w:ilvl="0" w:tplc="41189564">
      <w:start w:val="1"/>
      <w:numFmt w:val="decimal"/>
      <w:lvlText w:val="%1."/>
      <w:lvlJc w:val="left"/>
      <w:pPr>
        <w:tabs>
          <w:tab w:val="num" w:pos="482"/>
        </w:tabs>
        <w:ind w:left="482" w:hanging="425"/>
      </w:pPr>
      <w:rPr>
        <w:rFonts w:hint="default"/>
      </w:rPr>
    </w:lvl>
    <w:lvl w:ilvl="1" w:tplc="74DA4F02">
      <w:start w:val="1"/>
      <w:numFmt w:val="bullet"/>
      <w:lvlText w:val=""/>
      <w:lvlJc w:val="left"/>
      <w:pPr>
        <w:tabs>
          <w:tab w:val="num" w:pos="1040"/>
        </w:tabs>
        <w:ind w:left="1040" w:hanging="586"/>
      </w:pPr>
      <w:rPr>
        <w:rFonts w:ascii="Symbol" w:hAnsi="Symbol" w:hint="default"/>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9740CC2"/>
    <w:multiLevelType w:val="multilevel"/>
    <w:tmpl w:val="E3F60752"/>
    <w:lvl w:ilvl="0">
      <w:start w:val="1"/>
      <w:numFmt w:val="bullet"/>
      <w:pStyle w:val="Bullet2"/>
      <w:lvlText w:val=""/>
      <w:lvlJc w:val="left"/>
      <w:pPr>
        <w:tabs>
          <w:tab w:val="num" w:pos="720"/>
        </w:tabs>
        <w:ind w:left="720" w:hanging="363"/>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13" w15:restartNumberingAfterBreak="0">
    <w:nsid w:val="38B374F8"/>
    <w:multiLevelType w:val="multilevel"/>
    <w:tmpl w:val="21A06678"/>
    <w:lvl w:ilvl="0">
      <w:start w:val="1"/>
      <w:numFmt w:val="lowerRoman"/>
      <w:lvlText w:val="%1."/>
      <w:lvlJc w:val="right"/>
      <w:pPr>
        <w:tabs>
          <w:tab w:val="num" w:pos="180"/>
        </w:tabs>
        <w:ind w:left="180" w:hanging="1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393976DB"/>
    <w:multiLevelType w:val="hybridMultilevel"/>
    <w:tmpl w:val="DED2E346"/>
    <w:lvl w:ilvl="0" w:tplc="961C15CE">
      <w:start w:val="1"/>
      <w:numFmt w:val="lowerLetter"/>
      <w:lvlText w:val="%1)"/>
      <w:lvlJc w:val="left"/>
      <w:pPr>
        <w:tabs>
          <w:tab w:val="num" w:pos="1378"/>
        </w:tabs>
        <w:ind w:left="1378" w:hanging="47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AF465DA"/>
    <w:multiLevelType w:val="hybridMultilevel"/>
    <w:tmpl w:val="F06E41E6"/>
    <w:lvl w:ilvl="0" w:tplc="D834052E">
      <w:start w:val="1"/>
      <w:numFmt w:val="bullet"/>
      <w:pStyle w:val="Bullet1"/>
      <w:lvlText w:val=""/>
      <w:lvlJc w:val="left"/>
      <w:pPr>
        <w:tabs>
          <w:tab w:val="num" w:pos="425"/>
        </w:tabs>
        <w:ind w:left="720" w:hanging="295"/>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095B90"/>
    <w:multiLevelType w:val="multilevel"/>
    <w:tmpl w:val="492441C8"/>
    <w:lvl w:ilvl="0">
      <w:start w:val="1"/>
      <w:numFmt w:val="lowerLetter"/>
      <w:lvlText w:val="%1)"/>
      <w:lvlJc w:val="left"/>
      <w:pPr>
        <w:tabs>
          <w:tab w:val="num" w:pos="510"/>
        </w:tabs>
        <w:ind w:left="510" w:hanging="453"/>
      </w:pPr>
      <w:rPr>
        <w:rFonts w:ascii="Arial" w:hAnsi="Arial"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DA817B4"/>
    <w:multiLevelType w:val="multilevel"/>
    <w:tmpl w:val="B150BAA2"/>
    <w:lvl w:ilvl="0">
      <w:start w:val="1"/>
      <w:numFmt w:val="bullet"/>
      <w:lvlText w:val="-"/>
      <w:lvlJc w:val="left"/>
      <w:pPr>
        <w:tabs>
          <w:tab w:val="num" w:pos="1361"/>
        </w:tabs>
        <w:ind w:left="1361" w:hanging="454"/>
      </w:pPr>
      <w:rPr>
        <w:rFonts w:ascii="Courier New" w:hAnsi="Courier New"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1C6D00"/>
    <w:multiLevelType w:val="hybridMultilevel"/>
    <w:tmpl w:val="96782712"/>
    <w:lvl w:ilvl="0" w:tplc="BEB84A30">
      <w:start w:val="1"/>
      <w:numFmt w:val="lowerRoman"/>
      <w:pStyle w:val="Numbers3"/>
      <w:lvlText w:val="%1."/>
      <w:lvlJc w:val="right"/>
      <w:pPr>
        <w:tabs>
          <w:tab w:val="num" w:pos="1021"/>
        </w:tabs>
        <w:ind w:left="420" w:firstLine="48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F667E08"/>
    <w:multiLevelType w:val="multilevel"/>
    <w:tmpl w:val="84E49928"/>
    <w:lvl w:ilvl="0">
      <w:start w:val="1"/>
      <w:numFmt w:val="bullet"/>
      <w:lvlText w:val=""/>
      <w:lvlJc w:val="left"/>
      <w:pPr>
        <w:tabs>
          <w:tab w:val="num" w:pos="1267"/>
        </w:tabs>
        <w:ind w:left="1267" w:hanging="360"/>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20" w15:restartNumberingAfterBreak="0">
    <w:nsid w:val="43CD4B97"/>
    <w:multiLevelType w:val="hybridMultilevel"/>
    <w:tmpl w:val="492441C8"/>
    <w:lvl w:ilvl="0" w:tplc="BC4C38B2">
      <w:start w:val="1"/>
      <w:numFmt w:val="lowerLetter"/>
      <w:pStyle w:val="Numbers2"/>
      <w:lvlText w:val="%1)"/>
      <w:lvlJc w:val="left"/>
      <w:pPr>
        <w:tabs>
          <w:tab w:val="num" w:pos="510"/>
        </w:tabs>
        <w:ind w:left="510" w:hanging="453"/>
      </w:pPr>
      <w:rPr>
        <w:rFonts w:ascii="Arial" w:hAnsi="Arial"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8F2393C"/>
    <w:multiLevelType w:val="multilevel"/>
    <w:tmpl w:val="B6FEA616"/>
    <w:lvl w:ilvl="0">
      <w:start w:val="1"/>
      <w:numFmt w:val="bullet"/>
      <w:lvlText w:val=""/>
      <w:lvlJc w:val="left"/>
      <w:pPr>
        <w:tabs>
          <w:tab w:val="num" w:pos="720"/>
        </w:tabs>
        <w:ind w:left="720" w:hanging="363"/>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8C4C94"/>
    <w:multiLevelType w:val="multilevel"/>
    <w:tmpl w:val="68B41DE0"/>
    <w:lvl w:ilvl="0">
      <w:start w:val="1"/>
      <w:numFmt w:val="bullet"/>
      <w:lvlText w:val=""/>
      <w:lvlJc w:val="left"/>
      <w:pPr>
        <w:tabs>
          <w:tab w:val="num" w:pos="1267"/>
        </w:tabs>
        <w:ind w:left="1267" w:hanging="360"/>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23" w15:restartNumberingAfterBreak="0">
    <w:nsid w:val="555A23DC"/>
    <w:multiLevelType w:val="multilevel"/>
    <w:tmpl w:val="7F8200BA"/>
    <w:lvl w:ilvl="0">
      <w:start w:val="1"/>
      <w:numFmt w:val="bullet"/>
      <w:lvlText w:val=""/>
      <w:lvlJc w:val="left"/>
      <w:pPr>
        <w:tabs>
          <w:tab w:val="num" w:pos="1378"/>
        </w:tabs>
        <w:ind w:left="1378" w:hanging="471"/>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24" w15:restartNumberingAfterBreak="0">
    <w:nsid w:val="58945DE4"/>
    <w:multiLevelType w:val="multilevel"/>
    <w:tmpl w:val="42D67B70"/>
    <w:lvl w:ilvl="0">
      <w:start w:val="1"/>
      <w:numFmt w:val="lowerRoman"/>
      <w:lvlText w:val="%1."/>
      <w:lvlJc w:val="right"/>
      <w:pPr>
        <w:tabs>
          <w:tab w:val="num" w:pos="540"/>
        </w:tabs>
        <w:ind w:left="540" w:hanging="3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D456A31"/>
    <w:multiLevelType w:val="hybridMultilevel"/>
    <w:tmpl w:val="400A484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F811DB8"/>
    <w:multiLevelType w:val="hybridMultilevel"/>
    <w:tmpl w:val="B150BAA2"/>
    <w:lvl w:ilvl="0" w:tplc="2D46292E">
      <w:start w:val="1"/>
      <w:numFmt w:val="bullet"/>
      <w:lvlText w:val="-"/>
      <w:lvlJc w:val="left"/>
      <w:pPr>
        <w:tabs>
          <w:tab w:val="num" w:pos="1361"/>
        </w:tabs>
        <w:ind w:left="1361" w:hanging="454"/>
      </w:pPr>
      <w:rPr>
        <w:rFonts w:ascii="Courier New" w:hAnsi="Courier New"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3DC48F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CC81570"/>
    <w:multiLevelType w:val="multilevel"/>
    <w:tmpl w:val="D5A221F6"/>
    <w:lvl w:ilvl="0">
      <w:start w:val="1"/>
      <w:numFmt w:val="bullet"/>
      <w:lvlText w:val=""/>
      <w:lvlJc w:val="left"/>
      <w:pPr>
        <w:tabs>
          <w:tab w:val="num" w:pos="1267"/>
        </w:tabs>
        <w:ind w:left="1267" w:hanging="360"/>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29" w15:restartNumberingAfterBreak="0">
    <w:nsid w:val="7660023B"/>
    <w:multiLevelType w:val="multilevel"/>
    <w:tmpl w:val="01DE1DE6"/>
    <w:lvl w:ilvl="0">
      <w:start w:val="1"/>
      <w:numFmt w:val="lowerRoman"/>
      <w:lvlText w:val="%1."/>
      <w:lvlJc w:val="right"/>
      <w:pPr>
        <w:tabs>
          <w:tab w:val="num" w:pos="540"/>
        </w:tabs>
        <w:ind w:left="54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A57381B"/>
    <w:multiLevelType w:val="hybridMultilevel"/>
    <w:tmpl w:val="56A2F6C2"/>
    <w:lvl w:ilvl="0" w:tplc="DCEA9F8A">
      <w:start w:val="1"/>
      <w:numFmt w:val="lowerLetter"/>
      <w:lvlText w:val="%1)"/>
      <w:lvlJc w:val="left"/>
      <w:pPr>
        <w:tabs>
          <w:tab w:val="num" w:pos="244"/>
        </w:tabs>
        <w:ind w:left="360" w:hanging="360"/>
      </w:pPr>
      <w:rPr>
        <w:rFonts w:hint="default"/>
      </w:rPr>
    </w:lvl>
    <w:lvl w:ilvl="1" w:tplc="0809000F">
      <w:start w:val="1"/>
      <w:numFmt w:val="decimal"/>
      <w:lvlText w:val="%2."/>
      <w:lvlJc w:val="left"/>
      <w:pPr>
        <w:tabs>
          <w:tab w:val="num" w:pos="533"/>
        </w:tabs>
        <w:ind w:left="533" w:hanging="360"/>
      </w:pPr>
      <w:rPr>
        <w:rFonts w:hint="default"/>
      </w:rPr>
    </w:lvl>
    <w:lvl w:ilvl="2" w:tplc="08090005" w:tentative="1">
      <w:start w:val="1"/>
      <w:numFmt w:val="bullet"/>
      <w:lvlText w:val=""/>
      <w:lvlJc w:val="left"/>
      <w:pPr>
        <w:tabs>
          <w:tab w:val="num" w:pos="1253"/>
        </w:tabs>
        <w:ind w:left="1253" w:hanging="360"/>
      </w:pPr>
      <w:rPr>
        <w:rFonts w:ascii="Wingdings" w:hAnsi="Wingdings" w:hint="default"/>
      </w:rPr>
    </w:lvl>
    <w:lvl w:ilvl="3" w:tplc="08090001" w:tentative="1">
      <w:start w:val="1"/>
      <w:numFmt w:val="bullet"/>
      <w:lvlText w:val=""/>
      <w:lvlJc w:val="left"/>
      <w:pPr>
        <w:tabs>
          <w:tab w:val="num" w:pos="1973"/>
        </w:tabs>
        <w:ind w:left="1973" w:hanging="360"/>
      </w:pPr>
      <w:rPr>
        <w:rFonts w:ascii="Symbol" w:hAnsi="Symbol" w:hint="default"/>
      </w:rPr>
    </w:lvl>
    <w:lvl w:ilvl="4" w:tplc="08090003" w:tentative="1">
      <w:start w:val="1"/>
      <w:numFmt w:val="bullet"/>
      <w:lvlText w:val="o"/>
      <w:lvlJc w:val="left"/>
      <w:pPr>
        <w:tabs>
          <w:tab w:val="num" w:pos="2693"/>
        </w:tabs>
        <w:ind w:left="2693" w:hanging="360"/>
      </w:pPr>
      <w:rPr>
        <w:rFonts w:ascii="Courier New" w:hAnsi="Courier New" w:cs="Courier New" w:hint="default"/>
      </w:rPr>
    </w:lvl>
    <w:lvl w:ilvl="5" w:tplc="08090005" w:tentative="1">
      <w:start w:val="1"/>
      <w:numFmt w:val="bullet"/>
      <w:lvlText w:val=""/>
      <w:lvlJc w:val="left"/>
      <w:pPr>
        <w:tabs>
          <w:tab w:val="num" w:pos="3413"/>
        </w:tabs>
        <w:ind w:left="3413" w:hanging="360"/>
      </w:pPr>
      <w:rPr>
        <w:rFonts w:ascii="Wingdings" w:hAnsi="Wingdings" w:hint="default"/>
      </w:rPr>
    </w:lvl>
    <w:lvl w:ilvl="6" w:tplc="08090001" w:tentative="1">
      <w:start w:val="1"/>
      <w:numFmt w:val="bullet"/>
      <w:lvlText w:val=""/>
      <w:lvlJc w:val="left"/>
      <w:pPr>
        <w:tabs>
          <w:tab w:val="num" w:pos="4133"/>
        </w:tabs>
        <w:ind w:left="4133" w:hanging="360"/>
      </w:pPr>
      <w:rPr>
        <w:rFonts w:ascii="Symbol" w:hAnsi="Symbol" w:hint="default"/>
      </w:rPr>
    </w:lvl>
    <w:lvl w:ilvl="7" w:tplc="08090003" w:tentative="1">
      <w:start w:val="1"/>
      <w:numFmt w:val="bullet"/>
      <w:lvlText w:val="o"/>
      <w:lvlJc w:val="left"/>
      <w:pPr>
        <w:tabs>
          <w:tab w:val="num" w:pos="4853"/>
        </w:tabs>
        <w:ind w:left="4853" w:hanging="360"/>
      </w:pPr>
      <w:rPr>
        <w:rFonts w:ascii="Courier New" w:hAnsi="Courier New" w:cs="Courier New" w:hint="default"/>
      </w:rPr>
    </w:lvl>
    <w:lvl w:ilvl="8" w:tplc="08090005" w:tentative="1">
      <w:start w:val="1"/>
      <w:numFmt w:val="bullet"/>
      <w:lvlText w:val=""/>
      <w:lvlJc w:val="left"/>
      <w:pPr>
        <w:tabs>
          <w:tab w:val="num" w:pos="5573"/>
        </w:tabs>
        <w:ind w:left="5573" w:hanging="360"/>
      </w:pPr>
      <w:rPr>
        <w:rFonts w:ascii="Wingdings" w:hAnsi="Wingdings" w:hint="default"/>
      </w:rPr>
    </w:lvl>
  </w:abstractNum>
  <w:num w:numId="1" w16cid:durableId="847403554">
    <w:abstractNumId w:val="15"/>
  </w:num>
  <w:num w:numId="2" w16cid:durableId="1886209853">
    <w:abstractNumId w:val="12"/>
  </w:num>
  <w:num w:numId="3" w16cid:durableId="1268349290">
    <w:abstractNumId w:val="30"/>
  </w:num>
  <w:num w:numId="4" w16cid:durableId="269046174">
    <w:abstractNumId w:val="2"/>
  </w:num>
  <w:num w:numId="5" w16cid:durableId="1388918417">
    <w:abstractNumId w:val="18"/>
  </w:num>
  <w:num w:numId="6" w16cid:durableId="1450006411">
    <w:abstractNumId w:val="1"/>
  </w:num>
  <w:num w:numId="7" w16cid:durableId="1221790936">
    <w:abstractNumId w:val="14"/>
  </w:num>
  <w:num w:numId="8" w16cid:durableId="1345012097">
    <w:abstractNumId w:val="8"/>
  </w:num>
  <w:num w:numId="9" w16cid:durableId="1505240077">
    <w:abstractNumId w:val="7"/>
  </w:num>
  <w:num w:numId="10" w16cid:durableId="2007631814">
    <w:abstractNumId w:val="26"/>
  </w:num>
  <w:num w:numId="11" w16cid:durableId="826827231">
    <w:abstractNumId w:val="17"/>
  </w:num>
  <w:num w:numId="12" w16cid:durableId="337318517">
    <w:abstractNumId w:val="13"/>
  </w:num>
  <w:num w:numId="13" w16cid:durableId="621111516">
    <w:abstractNumId w:val="29"/>
  </w:num>
  <w:num w:numId="14" w16cid:durableId="1666590903">
    <w:abstractNumId w:val="20"/>
  </w:num>
  <w:num w:numId="15" w16cid:durableId="949245132">
    <w:abstractNumId w:val="3"/>
  </w:num>
  <w:num w:numId="16" w16cid:durableId="450175835">
    <w:abstractNumId w:val="5"/>
  </w:num>
  <w:num w:numId="17" w16cid:durableId="2126918411">
    <w:abstractNumId w:val="19"/>
  </w:num>
  <w:num w:numId="18" w16cid:durableId="303974988">
    <w:abstractNumId w:val="28"/>
  </w:num>
  <w:num w:numId="19" w16cid:durableId="1113861605">
    <w:abstractNumId w:val="6"/>
  </w:num>
  <w:num w:numId="20" w16cid:durableId="839539627">
    <w:abstractNumId w:val="21"/>
  </w:num>
  <w:num w:numId="21" w16cid:durableId="1450466663">
    <w:abstractNumId w:val="16"/>
  </w:num>
  <w:num w:numId="22" w16cid:durableId="1448500161">
    <w:abstractNumId w:val="24"/>
  </w:num>
  <w:num w:numId="23" w16cid:durableId="1761607894">
    <w:abstractNumId w:val="9"/>
  </w:num>
  <w:num w:numId="24" w16cid:durableId="1601716553">
    <w:abstractNumId w:val="22"/>
  </w:num>
  <w:num w:numId="25" w16cid:durableId="1887597482">
    <w:abstractNumId w:val="10"/>
  </w:num>
  <w:num w:numId="26" w16cid:durableId="1448543176">
    <w:abstractNumId w:val="23"/>
  </w:num>
  <w:num w:numId="27" w16cid:durableId="457769599">
    <w:abstractNumId w:val="27"/>
  </w:num>
  <w:num w:numId="28" w16cid:durableId="2101024597">
    <w:abstractNumId w:val="11"/>
  </w:num>
  <w:num w:numId="29" w16cid:durableId="957417249">
    <w:abstractNumId w:val="4"/>
  </w:num>
  <w:num w:numId="30" w16cid:durableId="183636422">
    <w:abstractNumId w:val="25"/>
  </w:num>
  <w:num w:numId="31" w16cid:durableId="357051396">
    <w:abstractNumId w:val="15"/>
    <w:lvlOverride w:ilvl="0">
      <w:startOverride w:val="1"/>
    </w:lvlOverride>
  </w:num>
  <w:num w:numId="32" w16cid:durableId="34066349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50" strokecolor="#00004b">
      <v:stroke color="#00004b"/>
      <o:colormru v:ext="edit" colors="#00004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79"/>
    <w:rsid w:val="0002081A"/>
    <w:rsid w:val="0003611F"/>
    <w:rsid w:val="00057AA5"/>
    <w:rsid w:val="00077049"/>
    <w:rsid w:val="0008291C"/>
    <w:rsid w:val="000954EB"/>
    <w:rsid w:val="000A2768"/>
    <w:rsid w:val="000A3679"/>
    <w:rsid w:val="000A4A43"/>
    <w:rsid w:val="000B1DF3"/>
    <w:rsid w:val="000B2449"/>
    <w:rsid w:val="000B4B6A"/>
    <w:rsid w:val="000B5409"/>
    <w:rsid w:val="000C401F"/>
    <w:rsid w:val="000C6C01"/>
    <w:rsid w:val="000D5E79"/>
    <w:rsid w:val="000E273C"/>
    <w:rsid w:val="000E6646"/>
    <w:rsid w:val="000F1E2A"/>
    <w:rsid w:val="001005F8"/>
    <w:rsid w:val="00104BA4"/>
    <w:rsid w:val="001402E4"/>
    <w:rsid w:val="00166E25"/>
    <w:rsid w:val="00167707"/>
    <w:rsid w:val="00167A61"/>
    <w:rsid w:val="001B09FF"/>
    <w:rsid w:val="001C3173"/>
    <w:rsid w:val="001F16F6"/>
    <w:rsid w:val="001F371F"/>
    <w:rsid w:val="0022258F"/>
    <w:rsid w:val="00223CD7"/>
    <w:rsid w:val="00235082"/>
    <w:rsid w:val="00235D3E"/>
    <w:rsid w:val="00257653"/>
    <w:rsid w:val="0027631B"/>
    <w:rsid w:val="00277779"/>
    <w:rsid w:val="002903A6"/>
    <w:rsid w:val="0029759D"/>
    <w:rsid w:val="002B064C"/>
    <w:rsid w:val="002C6029"/>
    <w:rsid w:val="002E00E1"/>
    <w:rsid w:val="002E33EA"/>
    <w:rsid w:val="002E635E"/>
    <w:rsid w:val="002E72ED"/>
    <w:rsid w:val="00301BBC"/>
    <w:rsid w:val="00304599"/>
    <w:rsid w:val="0030692F"/>
    <w:rsid w:val="00344F96"/>
    <w:rsid w:val="00346A22"/>
    <w:rsid w:val="003949B6"/>
    <w:rsid w:val="003C309C"/>
    <w:rsid w:val="003D21F0"/>
    <w:rsid w:val="003D223D"/>
    <w:rsid w:val="003D692E"/>
    <w:rsid w:val="003E3CB7"/>
    <w:rsid w:val="0041598E"/>
    <w:rsid w:val="0042476B"/>
    <w:rsid w:val="00442FFD"/>
    <w:rsid w:val="004726FC"/>
    <w:rsid w:val="00487066"/>
    <w:rsid w:val="004C55F7"/>
    <w:rsid w:val="004E24B0"/>
    <w:rsid w:val="00510F14"/>
    <w:rsid w:val="00516D70"/>
    <w:rsid w:val="00521814"/>
    <w:rsid w:val="00521DB2"/>
    <w:rsid w:val="00553DF5"/>
    <w:rsid w:val="005749C6"/>
    <w:rsid w:val="00575403"/>
    <w:rsid w:val="005813B8"/>
    <w:rsid w:val="00583331"/>
    <w:rsid w:val="005C1F8C"/>
    <w:rsid w:val="005C3C53"/>
    <w:rsid w:val="00616C56"/>
    <w:rsid w:val="00627F62"/>
    <w:rsid w:val="006444A0"/>
    <w:rsid w:val="00680FD6"/>
    <w:rsid w:val="006919DD"/>
    <w:rsid w:val="006A11B2"/>
    <w:rsid w:val="006A1F59"/>
    <w:rsid w:val="006B7D01"/>
    <w:rsid w:val="006C1D12"/>
    <w:rsid w:val="006C50D5"/>
    <w:rsid w:val="006D58BC"/>
    <w:rsid w:val="006F280E"/>
    <w:rsid w:val="00704DA8"/>
    <w:rsid w:val="00704F2C"/>
    <w:rsid w:val="00711B5B"/>
    <w:rsid w:val="00737323"/>
    <w:rsid w:val="0074504E"/>
    <w:rsid w:val="0074586E"/>
    <w:rsid w:val="00764116"/>
    <w:rsid w:val="00775B0D"/>
    <w:rsid w:val="007944F8"/>
    <w:rsid w:val="007A4F5F"/>
    <w:rsid w:val="007B0DEF"/>
    <w:rsid w:val="007B40DA"/>
    <w:rsid w:val="007D7C80"/>
    <w:rsid w:val="007E502B"/>
    <w:rsid w:val="007E62CF"/>
    <w:rsid w:val="007E664B"/>
    <w:rsid w:val="007F7B58"/>
    <w:rsid w:val="008272EC"/>
    <w:rsid w:val="0083191C"/>
    <w:rsid w:val="0085352F"/>
    <w:rsid w:val="0087338C"/>
    <w:rsid w:val="00881065"/>
    <w:rsid w:val="00896BF8"/>
    <w:rsid w:val="008B6093"/>
    <w:rsid w:val="008E28A0"/>
    <w:rsid w:val="008E7268"/>
    <w:rsid w:val="009148D7"/>
    <w:rsid w:val="00916A46"/>
    <w:rsid w:val="00937191"/>
    <w:rsid w:val="00942E59"/>
    <w:rsid w:val="009659CE"/>
    <w:rsid w:val="0097179B"/>
    <w:rsid w:val="009724E1"/>
    <w:rsid w:val="0097670B"/>
    <w:rsid w:val="00984531"/>
    <w:rsid w:val="009924EE"/>
    <w:rsid w:val="009A7298"/>
    <w:rsid w:val="009B094B"/>
    <w:rsid w:val="009C7D9E"/>
    <w:rsid w:val="009E5EA3"/>
    <w:rsid w:val="00A001CB"/>
    <w:rsid w:val="00A1397E"/>
    <w:rsid w:val="00A16A2F"/>
    <w:rsid w:val="00A359EB"/>
    <w:rsid w:val="00A401EE"/>
    <w:rsid w:val="00A4322C"/>
    <w:rsid w:val="00A75DA0"/>
    <w:rsid w:val="00AA050F"/>
    <w:rsid w:val="00AB389B"/>
    <w:rsid w:val="00AC06A9"/>
    <w:rsid w:val="00AD6A56"/>
    <w:rsid w:val="00AE7AB2"/>
    <w:rsid w:val="00B01345"/>
    <w:rsid w:val="00B3788F"/>
    <w:rsid w:val="00B53DAE"/>
    <w:rsid w:val="00B54D26"/>
    <w:rsid w:val="00B77D92"/>
    <w:rsid w:val="00B812E4"/>
    <w:rsid w:val="00BB5656"/>
    <w:rsid w:val="00BB5D60"/>
    <w:rsid w:val="00BB610E"/>
    <w:rsid w:val="00BE251A"/>
    <w:rsid w:val="00C21ED2"/>
    <w:rsid w:val="00C32C7F"/>
    <w:rsid w:val="00C348E3"/>
    <w:rsid w:val="00C44841"/>
    <w:rsid w:val="00C53843"/>
    <w:rsid w:val="00C625F7"/>
    <w:rsid w:val="00C63614"/>
    <w:rsid w:val="00C85F34"/>
    <w:rsid w:val="00C86E1F"/>
    <w:rsid w:val="00C910EE"/>
    <w:rsid w:val="00C92E0C"/>
    <w:rsid w:val="00CA631E"/>
    <w:rsid w:val="00CA647E"/>
    <w:rsid w:val="00CB27BC"/>
    <w:rsid w:val="00CC0117"/>
    <w:rsid w:val="00CD5123"/>
    <w:rsid w:val="00D1163F"/>
    <w:rsid w:val="00D20870"/>
    <w:rsid w:val="00D40B23"/>
    <w:rsid w:val="00D41C55"/>
    <w:rsid w:val="00D43842"/>
    <w:rsid w:val="00D52F1D"/>
    <w:rsid w:val="00D828A3"/>
    <w:rsid w:val="00D834F5"/>
    <w:rsid w:val="00D97D71"/>
    <w:rsid w:val="00DF25F3"/>
    <w:rsid w:val="00E03ADA"/>
    <w:rsid w:val="00E3095E"/>
    <w:rsid w:val="00E526FA"/>
    <w:rsid w:val="00E80588"/>
    <w:rsid w:val="00E91186"/>
    <w:rsid w:val="00EA776A"/>
    <w:rsid w:val="00EB6EBA"/>
    <w:rsid w:val="00EC1D9E"/>
    <w:rsid w:val="00EC61F4"/>
    <w:rsid w:val="00ED7484"/>
    <w:rsid w:val="00EE2974"/>
    <w:rsid w:val="00EF5ECF"/>
    <w:rsid w:val="00F20996"/>
    <w:rsid w:val="00F30D15"/>
    <w:rsid w:val="00F3571C"/>
    <w:rsid w:val="00F41B59"/>
    <w:rsid w:val="00F46C80"/>
    <w:rsid w:val="00F553A5"/>
    <w:rsid w:val="00F553B5"/>
    <w:rsid w:val="00F875E4"/>
    <w:rsid w:val="00F96BD1"/>
    <w:rsid w:val="00FC0D13"/>
    <w:rsid w:val="00FF424F"/>
    <w:rsid w:val="00FF57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00004b">
      <v:stroke color="#00004b"/>
      <o:colormru v:ext="edit" colors="#00004b"/>
    </o:shapedefaults>
    <o:shapelayout v:ext="edit">
      <o:idmap v:ext="edit" data="2"/>
    </o:shapelayout>
  </w:shapeDefaults>
  <w:decimalSymbol w:val="."/>
  <w:listSeparator w:val=","/>
  <w14:docId w14:val="621B0AFF"/>
  <w15:docId w15:val="{FEBAF589-C0B0-453B-9501-696B7476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9B6"/>
    <w:rPr>
      <w:rFonts w:ascii="Arial" w:hAnsi="Arial"/>
      <w:sz w:val="24"/>
      <w:szCs w:val="24"/>
      <w:lang w:val="en-GB" w:eastAsia="en-GB"/>
    </w:rPr>
  </w:style>
  <w:style w:type="paragraph" w:styleId="Heading1">
    <w:name w:val="heading 1"/>
    <w:basedOn w:val="Normal"/>
    <w:next w:val="Normal"/>
    <w:qFormat/>
    <w:rsid w:val="00EB6EBA"/>
    <w:pPr>
      <w:keepNext/>
      <w:outlineLvl w:val="0"/>
    </w:pPr>
    <w:rPr>
      <w:rFonts w:cs="Arial"/>
      <w:b/>
      <w:bCs/>
      <w:kern w:val="32"/>
      <w:sz w:val="96"/>
      <w:szCs w:val="32"/>
    </w:rPr>
  </w:style>
  <w:style w:type="paragraph" w:styleId="Heading2">
    <w:name w:val="heading 2"/>
    <w:basedOn w:val="Normal"/>
    <w:next w:val="Normal"/>
    <w:link w:val="Heading2Char"/>
    <w:qFormat/>
    <w:rsid w:val="00D20870"/>
    <w:pPr>
      <w:keepNext/>
      <w:spacing w:before="360" w:after="180"/>
      <w:outlineLvl w:val="1"/>
    </w:pPr>
    <w:rPr>
      <w:rFonts w:cs="Arial"/>
      <w:b/>
      <w:bCs/>
      <w:iCs/>
      <w:sz w:val="28"/>
      <w:szCs w:val="28"/>
    </w:rPr>
  </w:style>
  <w:style w:type="paragraph" w:styleId="Heading3">
    <w:name w:val="heading 3"/>
    <w:basedOn w:val="Normal"/>
    <w:next w:val="Normal"/>
    <w:qFormat/>
    <w:rsid w:val="00EB6EBA"/>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1">
    <w:name w:val="Heading 41"/>
    <w:basedOn w:val="Normal"/>
    <w:next w:val="Normal"/>
    <w:rsid w:val="00704F2C"/>
    <w:pPr>
      <w:keepNext/>
    </w:pPr>
    <w:rPr>
      <w:i/>
      <w:u w:val="single"/>
    </w:rPr>
  </w:style>
  <w:style w:type="paragraph" w:customStyle="1" w:styleId="Heading51">
    <w:name w:val="Heading 51"/>
    <w:basedOn w:val="Normal"/>
    <w:next w:val="Normal"/>
    <w:rsid w:val="00EB6EBA"/>
    <w:pPr>
      <w:keepNext/>
    </w:pPr>
    <w:rPr>
      <w:i/>
    </w:rPr>
  </w:style>
  <w:style w:type="paragraph" w:styleId="NormalWeb">
    <w:name w:val="Normal (Web)"/>
    <w:basedOn w:val="Normal"/>
    <w:rsid w:val="003949B6"/>
    <w:pPr>
      <w:spacing w:before="100" w:beforeAutospacing="1" w:after="100" w:afterAutospacing="1"/>
    </w:pPr>
  </w:style>
  <w:style w:type="paragraph" w:styleId="Header">
    <w:name w:val="header"/>
    <w:basedOn w:val="Normal"/>
    <w:rsid w:val="00704DA8"/>
    <w:pPr>
      <w:tabs>
        <w:tab w:val="center" w:pos="4153"/>
        <w:tab w:val="right" w:pos="8306"/>
      </w:tabs>
    </w:pPr>
  </w:style>
  <w:style w:type="paragraph" w:styleId="Footer">
    <w:name w:val="footer"/>
    <w:basedOn w:val="Normal"/>
    <w:rsid w:val="00704DA8"/>
    <w:pPr>
      <w:tabs>
        <w:tab w:val="center" w:pos="4153"/>
        <w:tab w:val="right" w:pos="8306"/>
      </w:tabs>
    </w:pPr>
  </w:style>
  <w:style w:type="character" w:styleId="PageNumber">
    <w:name w:val="page number"/>
    <w:rsid w:val="00CD5123"/>
    <w:rPr>
      <w:rFonts w:ascii="Arial" w:hAnsi="Arial"/>
    </w:rPr>
  </w:style>
  <w:style w:type="paragraph" w:customStyle="1" w:styleId="Numbers1">
    <w:name w:val="Numbers 1"/>
    <w:basedOn w:val="Normal"/>
    <w:rsid w:val="00516D70"/>
    <w:pPr>
      <w:numPr>
        <w:numId w:val="4"/>
      </w:numPr>
    </w:pPr>
    <w:rPr>
      <w:lang w:val="en-NZ"/>
    </w:rPr>
  </w:style>
  <w:style w:type="paragraph" w:customStyle="1" w:styleId="Bullet1">
    <w:name w:val="Bullet 1"/>
    <w:basedOn w:val="Numbers1"/>
    <w:rsid w:val="00077049"/>
    <w:pPr>
      <w:numPr>
        <w:numId w:val="1"/>
      </w:numPr>
      <w:spacing w:before="120"/>
    </w:pPr>
  </w:style>
  <w:style w:type="character" w:styleId="Hyperlink">
    <w:name w:val="Hyperlink"/>
    <w:rsid w:val="00EA776A"/>
    <w:rPr>
      <w:color w:val="0000FF"/>
      <w:u w:val="single"/>
    </w:rPr>
  </w:style>
  <w:style w:type="paragraph" w:customStyle="1" w:styleId="Bullet2">
    <w:name w:val="Bullet 2"/>
    <w:basedOn w:val="Normal"/>
    <w:rsid w:val="00A4322C"/>
    <w:pPr>
      <w:numPr>
        <w:numId w:val="2"/>
      </w:numPr>
    </w:pPr>
  </w:style>
  <w:style w:type="paragraph" w:customStyle="1" w:styleId="Numbers2">
    <w:name w:val="Numbers 2"/>
    <w:basedOn w:val="Numbers1"/>
    <w:next w:val="Normal"/>
    <w:rsid w:val="00CD5123"/>
    <w:pPr>
      <w:numPr>
        <w:numId w:val="14"/>
      </w:numPr>
    </w:pPr>
  </w:style>
  <w:style w:type="character" w:customStyle="1" w:styleId="Heading2Char">
    <w:name w:val="Heading 2 Char"/>
    <w:link w:val="Heading2"/>
    <w:rsid w:val="00D20870"/>
    <w:rPr>
      <w:rFonts w:ascii="Arial" w:hAnsi="Arial" w:cs="Arial"/>
      <w:b/>
      <w:bCs/>
      <w:iCs/>
      <w:sz w:val="28"/>
      <w:szCs w:val="28"/>
      <w:lang w:val="en-GB" w:eastAsia="en-GB"/>
    </w:rPr>
  </w:style>
  <w:style w:type="paragraph" w:styleId="FootnoteText">
    <w:name w:val="footnote text"/>
    <w:basedOn w:val="Normal"/>
    <w:semiHidden/>
    <w:rsid w:val="004E24B0"/>
    <w:rPr>
      <w:sz w:val="20"/>
      <w:szCs w:val="20"/>
    </w:rPr>
  </w:style>
  <w:style w:type="character" w:styleId="FootnoteReference">
    <w:name w:val="footnote reference"/>
    <w:semiHidden/>
    <w:rsid w:val="004E24B0"/>
    <w:rPr>
      <w:vertAlign w:val="superscript"/>
    </w:rPr>
  </w:style>
  <w:style w:type="paragraph" w:styleId="BalloonText">
    <w:name w:val="Balloon Text"/>
    <w:basedOn w:val="Normal"/>
    <w:semiHidden/>
    <w:rsid w:val="00F30D15"/>
    <w:rPr>
      <w:rFonts w:ascii="Tahoma" w:hAnsi="Tahoma" w:cs="Tahoma"/>
      <w:sz w:val="16"/>
      <w:szCs w:val="16"/>
    </w:rPr>
  </w:style>
  <w:style w:type="character" w:styleId="CommentReference">
    <w:name w:val="annotation reference"/>
    <w:semiHidden/>
    <w:rsid w:val="00F30D15"/>
    <w:rPr>
      <w:sz w:val="16"/>
      <w:szCs w:val="16"/>
    </w:rPr>
  </w:style>
  <w:style w:type="paragraph" w:styleId="CommentText">
    <w:name w:val="annotation text"/>
    <w:basedOn w:val="Normal"/>
    <w:semiHidden/>
    <w:rsid w:val="00F30D15"/>
    <w:rPr>
      <w:sz w:val="20"/>
      <w:szCs w:val="20"/>
    </w:rPr>
  </w:style>
  <w:style w:type="paragraph" w:styleId="CommentSubject">
    <w:name w:val="annotation subject"/>
    <w:basedOn w:val="CommentText"/>
    <w:next w:val="CommentText"/>
    <w:semiHidden/>
    <w:rsid w:val="00F30D15"/>
    <w:rPr>
      <w:b/>
      <w:bCs/>
    </w:rPr>
  </w:style>
  <w:style w:type="paragraph" w:customStyle="1" w:styleId="Numbers3">
    <w:name w:val="Numbers 3"/>
    <w:basedOn w:val="Numbers1"/>
    <w:rsid w:val="0003611F"/>
    <w:pPr>
      <w:numPr>
        <w:numId w:val="5"/>
      </w:numPr>
    </w:pPr>
  </w:style>
  <w:style w:type="table" w:styleId="TableGrid">
    <w:name w:val="Table Grid"/>
    <w:basedOn w:val="TableNormal"/>
    <w:rsid w:val="00B81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B812E4"/>
    <w:rPr>
      <w:b/>
      <w:bCs/>
      <w:sz w:val="20"/>
      <w:szCs w:val="20"/>
    </w:rPr>
  </w:style>
  <w:style w:type="character" w:styleId="FollowedHyperlink">
    <w:name w:val="FollowedHyperlink"/>
    <w:rsid w:val="0002081A"/>
    <w:rPr>
      <w:color w:val="800080"/>
      <w:u w:val="single"/>
    </w:rPr>
  </w:style>
  <w:style w:type="paragraph" w:styleId="Revision">
    <w:name w:val="Revision"/>
    <w:hidden/>
    <w:uiPriority w:val="99"/>
    <w:semiHidden/>
    <w:rsid w:val="00881065"/>
    <w:rPr>
      <w:rFonts w:ascii="Arial" w:hAnsi="Arial"/>
      <w:sz w:val="24"/>
      <w:szCs w:val="24"/>
      <w:lang w:val="en-GB" w:eastAsia="en-GB"/>
    </w:rPr>
  </w:style>
  <w:style w:type="paragraph" w:styleId="ListParagraph">
    <w:name w:val="List Paragraph"/>
    <w:basedOn w:val="Normal"/>
    <w:uiPriority w:val="34"/>
    <w:qFormat/>
    <w:rsid w:val="00680FD6"/>
    <w:pPr>
      <w:ind w:left="567"/>
    </w:pPr>
  </w:style>
  <w:style w:type="paragraph" w:styleId="ListBullet">
    <w:name w:val="List Bullet"/>
    <w:basedOn w:val="Normal"/>
    <w:rsid w:val="00077049"/>
    <w:pPr>
      <w:numPr>
        <w:numId w:val="32"/>
      </w:numPr>
      <w:spacing w:before="120"/>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398814">
      <w:bodyDiv w:val="1"/>
      <w:marLeft w:val="0"/>
      <w:marRight w:val="0"/>
      <w:marTop w:val="0"/>
      <w:marBottom w:val="0"/>
      <w:divBdr>
        <w:top w:val="none" w:sz="0" w:space="0" w:color="auto"/>
        <w:left w:val="none" w:sz="0" w:space="0" w:color="auto"/>
        <w:bottom w:val="none" w:sz="0" w:space="0" w:color="auto"/>
        <w:right w:val="none" w:sz="0" w:space="0" w:color="auto"/>
      </w:divBdr>
    </w:div>
    <w:div w:id="646975795">
      <w:bodyDiv w:val="1"/>
      <w:marLeft w:val="143"/>
      <w:marRight w:val="143"/>
      <w:marTop w:val="143"/>
      <w:marBottom w:val="143"/>
      <w:divBdr>
        <w:top w:val="none" w:sz="0" w:space="0" w:color="auto"/>
        <w:left w:val="none" w:sz="0" w:space="0" w:color="auto"/>
        <w:bottom w:val="none" w:sz="0" w:space="0" w:color="auto"/>
        <w:right w:val="none" w:sz="0" w:space="0" w:color="auto"/>
      </w:divBdr>
      <w:divsChild>
        <w:div w:id="1183402160">
          <w:marLeft w:val="0"/>
          <w:marRight w:val="0"/>
          <w:marTop w:val="0"/>
          <w:marBottom w:val="0"/>
          <w:divBdr>
            <w:top w:val="none" w:sz="0" w:space="0" w:color="auto"/>
            <w:left w:val="none" w:sz="0" w:space="0" w:color="auto"/>
            <w:bottom w:val="single" w:sz="18" w:space="0" w:color="7A797D"/>
            <w:right w:val="single" w:sz="18" w:space="0" w:color="7A797D"/>
          </w:divBdr>
          <w:divsChild>
            <w:div w:id="259215964">
              <w:marLeft w:val="0"/>
              <w:marRight w:val="0"/>
              <w:marTop w:val="0"/>
              <w:marBottom w:val="0"/>
              <w:divBdr>
                <w:top w:val="single" w:sz="6" w:space="0" w:color="8C8A91"/>
                <w:left w:val="single" w:sz="6" w:space="0" w:color="8C8A91"/>
                <w:bottom w:val="single" w:sz="6" w:space="0" w:color="8C8A91"/>
                <w:right w:val="single" w:sz="6" w:space="0" w:color="8C8A91"/>
              </w:divBdr>
              <w:divsChild>
                <w:div w:id="299772000">
                  <w:marLeft w:val="0"/>
                  <w:marRight w:val="0"/>
                  <w:marTop w:val="0"/>
                  <w:marBottom w:val="0"/>
                  <w:divBdr>
                    <w:top w:val="single" w:sz="36" w:space="0" w:color="CCCCCC"/>
                    <w:left w:val="single" w:sz="36" w:space="0" w:color="CCCCCC"/>
                    <w:bottom w:val="single" w:sz="36" w:space="0" w:color="CCCCCC"/>
                    <w:right w:val="single" w:sz="36" w:space="0" w:color="CCCCCC"/>
                  </w:divBdr>
                  <w:divsChild>
                    <w:div w:id="1580401131">
                      <w:marLeft w:val="0"/>
                      <w:marRight w:val="0"/>
                      <w:marTop w:val="0"/>
                      <w:marBottom w:val="0"/>
                      <w:divBdr>
                        <w:top w:val="single" w:sz="6" w:space="0" w:color="8C8A91"/>
                        <w:left w:val="single" w:sz="6" w:space="0" w:color="8C8A91"/>
                        <w:bottom w:val="single" w:sz="6" w:space="0" w:color="8C8A91"/>
                        <w:right w:val="single" w:sz="6" w:space="0" w:color="8C8A91"/>
                      </w:divBdr>
                      <w:divsChild>
                        <w:div w:id="2052416948">
                          <w:marLeft w:val="0"/>
                          <w:marRight w:val="0"/>
                          <w:marTop w:val="0"/>
                          <w:marBottom w:val="0"/>
                          <w:divBdr>
                            <w:top w:val="single" w:sz="36" w:space="0" w:color="CCCCCC"/>
                            <w:left w:val="single" w:sz="36" w:space="0" w:color="CCCCCC"/>
                            <w:bottom w:val="single" w:sz="36" w:space="0" w:color="CCCCCC"/>
                            <w:right w:val="single" w:sz="36" w:space="0" w:color="CCCCCC"/>
                          </w:divBdr>
                          <w:divsChild>
                            <w:div w:id="2074542393">
                              <w:marLeft w:val="0"/>
                              <w:marRight w:val="0"/>
                              <w:marTop w:val="0"/>
                              <w:marBottom w:val="0"/>
                              <w:divBdr>
                                <w:top w:val="single" w:sz="6" w:space="0" w:color="8C8A91"/>
                                <w:left w:val="single" w:sz="6" w:space="0" w:color="8C8A91"/>
                                <w:bottom w:val="single" w:sz="6" w:space="0" w:color="8C8A91"/>
                                <w:right w:val="single" w:sz="6" w:space="0" w:color="8C8A91"/>
                              </w:divBdr>
                              <w:divsChild>
                                <w:div w:id="268899659">
                                  <w:marLeft w:val="0"/>
                                  <w:marRight w:val="0"/>
                                  <w:marTop w:val="0"/>
                                  <w:marBottom w:val="0"/>
                                  <w:divBdr>
                                    <w:top w:val="single" w:sz="18" w:space="6" w:color="666666"/>
                                    <w:left w:val="single" w:sz="18" w:space="6" w:color="666666"/>
                                    <w:bottom w:val="none" w:sz="0" w:space="0" w:color="auto"/>
                                    <w:right w:val="none" w:sz="0" w:space="0" w:color="auto"/>
                                  </w:divBdr>
                                  <w:divsChild>
                                    <w:div w:id="370955624">
                                      <w:marLeft w:val="0"/>
                                      <w:marRight w:val="0"/>
                                      <w:marTop w:val="0"/>
                                      <w:marBottom w:val="0"/>
                                      <w:divBdr>
                                        <w:top w:val="none" w:sz="0" w:space="0" w:color="auto"/>
                                        <w:left w:val="none" w:sz="0" w:space="0" w:color="auto"/>
                                        <w:bottom w:val="none" w:sz="0" w:space="0" w:color="auto"/>
                                        <w:right w:val="none" w:sz="0" w:space="0" w:color="auto"/>
                                      </w:divBdr>
                                      <w:divsChild>
                                        <w:div w:id="487869472">
                                          <w:marLeft w:val="0"/>
                                          <w:marRight w:val="0"/>
                                          <w:marTop w:val="0"/>
                                          <w:marBottom w:val="0"/>
                                          <w:divBdr>
                                            <w:top w:val="none" w:sz="0" w:space="0" w:color="auto"/>
                                            <w:left w:val="none" w:sz="0" w:space="0" w:color="auto"/>
                                            <w:bottom w:val="none" w:sz="0" w:space="0" w:color="auto"/>
                                            <w:right w:val="none" w:sz="0" w:space="0" w:color="auto"/>
                                          </w:divBdr>
                                          <w:divsChild>
                                            <w:div w:id="64303995">
                                              <w:marLeft w:val="0"/>
                                              <w:marRight w:val="0"/>
                                              <w:marTop w:val="0"/>
                                              <w:marBottom w:val="0"/>
                                              <w:divBdr>
                                                <w:top w:val="none" w:sz="0" w:space="0" w:color="auto"/>
                                                <w:left w:val="dotted" w:sz="6" w:space="7" w:color="666666"/>
                                                <w:bottom w:val="dotted" w:sz="6" w:space="7" w:color="666666"/>
                                                <w:right w:val="dotted" w:sz="6" w:space="7" w:color="666666"/>
                                              </w:divBdr>
                                              <w:divsChild>
                                                <w:div w:id="11179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132421">
      <w:bodyDiv w:val="1"/>
      <w:marLeft w:val="0"/>
      <w:marRight w:val="0"/>
      <w:marTop w:val="0"/>
      <w:marBottom w:val="0"/>
      <w:divBdr>
        <w:top w:val="none" w:sz="0" w:space="0" w:color="auto"/>
        <w:left w:val="none" w:sz="0" w:space="0" w:color="auto"/>
        <w:bottom w:val="none" w:sz="0" w:space="0" w:color="auto"/>
        <w:right w:val="none" w:sz="0" w:space="0" w:color="auto"/>
      </w:divBdr>
    </w:div>
    <w:div w:id="1222328888">
      <w:bodyDiv w:val="1"/>
      <w:marLeft w:val="0"/>
      <w:marRight w:val="0"/>
      <w:marTop w:val="0"/>
      <w:marBottom w:val="0"/>
      <w:divBdr>
        <w:top w:val="none" w:sz="0" w:space="0" w:color="auto"/>
        <w:left w:val="none" w:sz="0" w:space="0" w:color="auto"/>
        <w:bottom w:val="none" w:sz="0" w:space="0" w:color="auto"/>
        <w:right w:val="none" w:sz="0" w:space="0" w:color="auto"/>
      </w:divBdr>
    </w:div>
    <w:div w:id="1339698280">
      <w:bodyDiv w:val="1"/>
      <w:marLeft w:val="0"/>
      <w:marRight w:val="0"/>
      <w:marTop w:val="0"/>
      <w:marBottom w:val="0"/>
      <w:divBdr>
        <w:top w:val="none" w:sz="0" w:space="0" w:color="auto"/>
        <w:left w:val="none" w:sz="0" w:space="0" w:color="auto"/>
        <w:bottom w:val="none" w:sz="0" w:space="0" w:color="auto"/>
        <w:right w:val="none" w:sz="0" w:space="0" w:color="auto"/>
      </w:divBdr>
    </w:div>
    <w:div w:id="200142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aml@fma.govt.nz"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info@dia.govt.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rbnz-info@rbnz.govt.nz?subject=Contact%20Page:%20Visitor%20quer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ersron\Desktop\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igrated Document DIA" ma:contentTypeID="0x0101005496552013C0BA46BE88192D5C6EB20B00659B780557B3FC44AD24903160DC2D42004747A49241C00F45993425A6DE9C671F" ma:contentTypeVersion="40" ma:contentTypeDescription="Base Document for C3 Service, do not use." ma:contentTypeScope="" ma:versionID="5acd2bce64b696d5daf75f2bd4b3a366">
  <xsd:schema xmlns:xsd="http://www.w3.org/2001/XMLSchema" xmlns:xs="http://www.w3.org/2001/XMLSchema" xmlns:p="http://schemas.microsoft.com/office/2006/metadata/properties" xmlns:ns3="01be4277-2979-4a68-876d-b92b25fceece" xmlns:ns4="a1a5d51a-e145-4c0c-968b-415154a433b6" targetNamespace="http://schemas.microsoft.com/office/2006/metadata/properties" ma:root="true" ma:fieldsID="458657d09507b1b19571070a9066d80a" ns3:_="" ns4:_="">
    <xsd:import namespace="01be4277-2979-4a68-876d-b92b25fceece"/>
    <xsd:import namespace="a1a5d51a-e145-4c0c-968b-415154a433b6"/>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g5cb09987d4c4fd4af5e2ea766b0b534" minOccurs="0"/>
                <xsd:element ref="ns4:DIANotes" minOccurs="0"/>
                <xsd:element ref="ns4:_dlc_DocId" minOccurs="0"/>
                <xsd:element ref="ns4:_dlc_DocIdUrl" minOccurs="0"/>
                <xsd:element ref="ns4:_dlc_DocIdPersistId" minOccurs="0"/>
                <xsd:element ref="ns4:DIASourceDataSource"/>
                <xsd:element ref="ns4:DIASourceLocation"/>
                <xsd:element ref="ns4:DIABusinessActivity"/>
                <xsd:element ref="ns4:DIADocumentIdentifier"/>
                <xsd:element ref="ns4:DIALegacyCreatedDateDIA"/>
                <xsd:element ref="ns4:DIALegacyCreatedByDIA"/>
                <xsd:element ref="ns4:DIALegacyModifiedDateDIA"/>
                <xsd:element ref="ns4:DIALegacyModifiedByDIA"/>
                <xsd:element ref="ns4:DIALegacySecurityClassification"/>
                <xsd:element ref="ns4:DIALegacyVersionNumberDIA"/>
                <xsd:element ref="ns4:DIAParentID" minOccurs="0"/>
                <xsd:element ref="ns4:DIAClassificationLevel1" minOccurs="0"/>
                <xsd:element ref="ns4:DIAClassificationLevel2" minOccurs="0"/>
                <xsd:element ref="ns4:DIAClassificationLevel3" minOccurs="0"/>
                <xsd:element ref="ns4:DIAClassificationLevel4" minOccurs="0"/>
                <xsd:element ref="ns4:DIAClassificationLevel5" minOccurs="0"/>
                <xsd:element ref="ns4:DIAClassificationLevel6" minOccurs="0"/>
                <xsd:element ref="ns4:DIALegacyDocumentIDDIA"/>
                <xsd:element ref="ns4:DIALegacyFolderID" minOccurs="0"/>
                <xsd:element ref="ns4:DIADocumentDetails" minOccurs="0"/>
                <xsd:element ref="ns4:DIADocumentDateRegistered" minOccurs="0"/>
                <xsd:element ref="ns4:DIADocumentRegisteredBy" minOccurs="0"/>
                <xsd:element ref="ns4:DIADocumentAuthor" minOccurs="0"/>
                <xsd:element ref="ns4:DIADocumentMedium" minOccurs="0"/>
                <xsd:element ref="ns4:DIADocumentTypeDIA" minOccurs="0"/>
                <xsd:element ref="ns4:DIADocumentPublicationState" minOccurs="0"/>
                <xsd:element ref="ns4:DIADocumentEmailFields" minOccurs="0"/>
                <xsd:element ref="ns4:DIARelatedItems" minOccurs="0"/>
                <xsd:element ref="ns4:DIAGroupPermissions" minOccurs="0"/>
                <xsd:element ref="ns4:DIANamedAccess" minOccurs="0"/>
                <xsd:element ref="ns4:DIAAuditHistory" minOccurs="0"/>
                <xsd:element ref="ns4:DIAFolderDetails" minOccurs="0"/>
                <xsd:element ref="ns4:DIAFolderName" minOccurs="0"/>
                <xsd:element ref="ns4:DIAFolderMedium" minOccurs="0"/>
                <xsd:element ref="ns4:DIAFolderComments" minOccurs="0"/>
                <xsd:element ref="ns4:DIAFolderBoxID" minOccurs="0"/>
                <xsd:element ref="ns4:DIALegacyCommentsDIA" minOccurs="0"/>
                <xsd:element ref="ns4:DIALegacy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1da65063-e695-4993-a37c-e46055755abf" ma:anchorId="8f68d9a3-b606-4996-9b2e-0371bae7553b"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a5d51a-e145-4c0c-968b-415154a433b6"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68af28ca-04c7-440b-a87d-847cc8ad1d3d}" ma:internalName="TaxCatchAll" ma:showField="CatchAllData" ma:web="a1a5d51a-e145-4c0c-968b-415154a433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8af28ca-04c7-440b-a87d-847cc8ad1d3d}" ma:internalName="TaxCatchAllLabel" ma:readOnly="true" ma:showField="CatchAllDataLabel" ma:web="a1a5d51a-e145-4c0c-968b-415154a433b6">
      <xsd:complexType>
        <xsd:complexContent>
          <xsd:extension base="dms:MultiChoiceLookup">
            <xsd:sequence>
              <xsd:element name="Value" type="dms:Lookup" maxOccurs="unbounded" minOccurs="0" nillable="true"/>
            </xsd:sequence>
          </xsd:extension>
        </xsd:complexContent>
      </xsd:complexType>
    </xsd:element>
    <xsd:element name="g5cb09987d4c4fd4af5e2ea766b0b534" ma:index="14" ma:taxonomy="true" ma:internalName="g5cb09987d4c4fd4af5e2ea766b0b534" ma:taxonomyFieldName="DIASecurityClassification" ma:displayName="Security Classification" ma:default="1;#UNCLASSIFIED|875d92a8-67e2-4a32-9472-8fe99549e1eb" ma:fieldId="{05cb0998-7d4c-4fd4-af5e-2ea766b0b53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6" nillable="true" ma:displayName="Notes" ma:description="Additional information, can include URL link to another document" ma:internalName="DIANotes">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DIASourceDataSource" ma:index="20" ma:displayName="Source Data Source" ma:description="Legacy source system" ma:internalName="DIASourceDataSource">
      <xsd:simpleType>
        <xsd:restriction base="dms:Text"/>
      </xsd:simpleType>
    </xsd:element>
    <xsd:element name="DIASourceLocation" ma:index="21" ma:displayName="Source Location" ma:description="Legacy source location" ma:internalName="DIASourceLocation">
      <xsd:simpleType>
        <xsd:restriction base="dms:Note"/>
      </xsd:simpleType>
    </xsd:element>
    <xsd:element name="DIABusinessActivity" ma:index="22" ma:displayName="Business Activity" ma:description="Legacy business activity" ma:internalName="DIABusinessActivity">
      <xsd:simpleType>
        <xsd:restriction base="dms:Text"/>
      </xsd:simpleType>
    </xsd:element>
    <xsd:element name="DIADocumentIdentifier" ma:index="23" ma:displayName="Document Identifier" ma:description="Legacy unique identifier" ma:internalName="DIADocumentIdentifier">
      <xsd:simpleType>
        <xsd:restriction base="dms:Text"/>
      </xsd:simpleType>
    </xsd:element>
    <xsd:element name="DIALegacyCreatedDateDIA" ma:index="24" ma:displayName="Legacy Created Date DIA" ma:description="Legacy created date" ma:format="DateTime" ma:internalName="DIALegacyCreatedDateDIA">
      <xsd:simpleType>
        <xsd:restriction base="dms:DateTime"/>
      </xsd:simpleType>
    </xsd:element>
    <xsd:element name="DIALegacyCreatedByDIA" ma:index="25" ma:displayName="Legacy Created By DIA" ma:description="Legacy created by" ma:internalName="DIALegacyCreatedByDIA">
      <xsd:simpleType>
        <xsd:restriction base="dms:Text"/>
      </xsd:simpleType>
    </xsd:element>
    <xsd:element name="DIALegacyModifiedDateDIA" ma:index="26" ma:displayName="Legacy Modified Date DIA" ma:description="Legacy modified date" ma:format="DateTime" ma:internalName="DIALegacyModifiedDateDIA">
      <xsd:simpleType>
        <xsd:restriction base="dms:DateTime"/>
      </xsd:simpleType>
    </xsd:element>
    <xsd:element name="DIALegacyModifiedByDIA" ma:index="27" ma:displayName="Legacy Modified By DIA" ma:description="Legacy modified by" ma:internalName="DIALegacyModifiedByDIA">
      <xsd:simpleType>
        <xsd:restriction base="dms:Text"/>
      </xsd:simpleType>
    </xsd:element>
    <xsd:element name="DIALegacySecurityClassification" ma:index="28" ma:displayName="Legacy Security Classification" ma:description="Legacy security classification" ma:internalName="DIALegacySecurityClassification">
      <xsd:simpleType>
        <xsd:restriction base="dms:Text"/>
      </xsd:simpleType>
    </xsd:element>
    <xsd:element name="DIALegacyVersionNumberDIA" ma:index="29" ma:displayName="Legacy Version Number DIA" ma:description="Legacy version number" ma:internalName="DIALegacyVersionNumberDIA">
      <xsd:simpleType>
        <xsd:restriction base="dms:Text"/>
      </xsd:simpleType>
    </xsd:element>
    <xsd:element name="DIAParentID" ma:index="30" nillable="true" ma:displayName="Parent ID" ma:description="Legacy parent ID" ma:internalName="DIAParentID">
      <xsd:simpleType>
        <xsd:restriction base="dms:Text"/>
      </xsd:simpleType>
    </xsd:element>
    <xsd:element name="DIAClassificationLevel1" ma:index="31" nillable="true" ma:displayName="Classification Level 1" ma:description="Legacy classification level 1" ma:internalName="DIAClassificationLevel1">
      <xsd:simpleType>
        <xsd:restriction base="dms:Text"/>
      </xsd:simpleType>
    </xsd:element>
    <xsd:element name="DIAClassificationLevel2" ma:index="32" nillable="true" ma:displayName="Classification Level 2" ma:description="Legacy classification level 2" ma:internalName="DIAClassificationLevel2">
      <xsd:simpleType>
        <xsd:restriction base="dms:Text"/>
      </xsd:simpleType>
    </xsd:element>
    <xsd:element name="DIAClassificationLevel3" ma:index="33" nillable="true" ma:displayName="Classification Level 3" ma:description="Legacy classification level 3" ma:internalName="DIAClassificationLevel3">
      <xsd:simpleType>
        <xsd:restriction base="dms:Text"/>
      </xsd:simpleType>
    </xsd:element>
    <xsd:element name="DIAClassificationLevel4" ma:index="34" nillable="true" ma:displayName="Classification Level 4" ma:description="Legacy classification level 4" ma:internalName="DIAClassificationLevel4">
      <xsd:simpleType>
        <xsd:restriction base="dms:Text"/>
      </xsd:simpleType>
    </xsd:element>
    <xsd:element name="DIAClassificationLevel5" ma:index="35" nillable="true" ma:displayName="Classification Level 5" ma:description="Legacy classification level 5" ma:internalName="DIAClassificationLevel5">
      <xsd:simpleType>
        <xsd:restriction base="dms:Text"/>
      </xsd:simpleType>
    </xsd:element>
    <xsd:element name="DIAClassificationLevel6" ma:index="36" nillable="true" ma:displayName="Classification Level 6" ma:description="Legacy classification level 6" ma:internalName="DIAClassificationLevel6">
      <xsd:simpleType>
        <xsd:restriction base="dms:Text"/>
      </xsd:simpleType>
    </xsd:element>
    <xsd:element name="DIALegacyDocumentIDDIA" ma:index="37" ma:displayName="Legacy Document ID DIA" ma:description="Legacy document ID" ma:internalName="DIALegacyDocumentIDDIA">
      <xsd:simpleType>
        <xsd:restriction base="dms:Text"/>
      </xsd:simpleType>
    </xsd:element>
    <xsd:element name="DIALegacyFolderID" ma:index="38" nillable="true" ma:displayName="Legacy Folder ID" ma:description="Legacy ID from source system" ma:internalName="DIALegacyFolderID">
      <xsd:simpleType>
        <xsd:restriction base="dms:Text"/>
      </xsd:simpleType>
    </xsd:element>
    <xsd:element name="DIADocumentDetails" ma:index="39" nillable="true" ma:displayName="Document Details" ma:description="Legacy document details" ma:internalName="DIADocumentDetails">
      <xsd:simpleType>
        <xsd:restriction base="dms:Note"/>
      </xsd:simpleType>
    </xsd:element>
    <xsd:element name="DIADocumentDateRegistered" ma:index="40" nillable="true" ma:displayName="Document Date Registered" ma:description="Legacy date registered" ma:format="DateOnly" ma:internalName="DIADocumentDateRegistered">
      <xsd:simpleType>
        <xsd:restriction base="dms:DateTime"/>
      </xsd:simpleType>
    </xsd:element>
    <xsd:element name="DIADocumentRegisteredBy" ma:index="41" nillable="true" ma:displayName="Document Registered By" ma:description="Legacy document registered by" ma:internalName="DIADocumentRegisteredBy">
      <xsd:simpleType>
        <xsd:restriction base="dms:Text"/>
      </xsd:simpleType>
    </xsd:element>
    <xsd:element name="DIADocumentAuthor" ma:index="42" nillable="true" ma:displayName="Document Author" ma:description="Legacy document author" ma:internalName="DIADocumentAuthor">
      <xsd:simpleType>
        <xsd:restriction base="dms:Text"/>
      </xsd:simpleType>
    </xsd:element>
    <xsd:element name="DIADocumentMedium" ma:index="43" nillable="true" ma:displayName="Document Medium" ma:description="Legacy medium" ma:internalName="DIADocumentMedium">
      <xsd:simpleType>
        <xsd:restriction base="dms:Text"/>
      </xsd:simpleType>
    </xsd:element>
    <xsd:element name="DIADocumentTypeDIA" ma:index="44" nillable="true" ma:displayName="Document Type DIA" ma:description="Legacy document type" ma:internalName="DIADocumentTypeDIA">
      <xsd:simpleType>
        <xsd:restriction base="dms:Text"/>
      </xsd:simpleType>
    </xsd:element>
    <xsd:element name="DIADocumentPublicationState" ma:index="45" nillable="true" ma:displayName="Document Publication State" ma:description="Legacy document publication status" ma:internalName="DIADocumentPublicationState">
      <xsd:simpleType>
        <xsd:restriction base="dms:Text"/>
      </xsd:simpleType>
    </xsd:element>
    <xsd:element name="DIADocumentEmailFields" ma:index="46" nillable="true" ma:displayName="Document Email Fields" ma:description="Legacy document email fields" ma:internalName="DIADocumentEmailFields">
      <xsd:simpleType>
        <xsd:restriction base="dms:Note"/>
      </xsd:simpleType>
    </xsd:element>
    <xsd:element name="DIARelatedItems" ma:index="47" nillable="true" ma:displayName="Related Items" ma:description="Legacy related items" ma:internalName="DIARelatedItems">
      <xsd:simpleType>
        <xsd:restriction base="dms:Note"/>
      </xsd:simpleType>
    </xsd:element>
    <xsd:element name="DIAGroupPermissions" ma:index="48" nillable="true" ma:displayName="Group Permissions" ma:description="Legacy group permissions" ma:internalName="DIAGroupPermissions">
      <xsd:simpleType>
        <xsd:restriction base="dms:Text"/>
      </xsd:simpleType>
    </xsd:element>
    <xsd:element name="DIANamedAccess" ma:index="49" nillable="true" ma:displayName="Named Access" ma:description="Legacy named access" ma:internalName="DIANamedAccess">
      <xsd:simpleType>
        <xsd:restriction base="dms:Note"/>
      </xsd:simpleType>
    </xsd:element>
    <xsd:element name="DIAAuditHistory" ma:index="50" nillable="true" ma:displayName="Audit History" ma:description="Legacy audit history" ma:internalName="DIAAuditHistory">
      <xsd:simpleType>
        <xsd:restriction base="dms:Note"/>
      </xsd:simpleType>
    </xsd:element>
    <xsd:element name="DIAFolderDetails" ma:index="51" nillable="true" ma:displayName="Folder Details" ma:description="Legacy folder details" ma:internalName="DIAFolderDetails">
      <xsd:simpleType>
        <xsd:restriction base="dms:Note"/>
      </xsd:simpleType>
    </xsd:element>
    <xsd:element name="DIAFolderName" ma:index="52" nillable="true" ma:displayName="Folder Name" ma:description="Legacy folder name" ma:internalName="DIAFolderName">
      <xsd:simpleType>
        <xsd:restriction base="dms:Text"/>
      </xsd:simpleType>
    </xsd:element>
    <xsd:element name="DIAFolderMedium" ma:index="53" nillable="true" ma:displayName="Folder Medium" ma:description="Legacy folder medium" ma:internalName="DIAFolderMedium">
      <xsd:simpleType>
        <xsd:restriction base="dms:Text"/>
      </xsd:simpleType>
    </xsd:element>
    <xsd:element name="DIAFolderComments" ma:index="54" nillable="true" ma:displayName="Folder Comments" ma:description="Legacy folder comments" ma:internalName="DIAFolderComments">
      <xsd:simpleType>
        <xsd:restriction base="dms:Note"/>
      </xsd:simpleType>
    </xsd:element>
    <xsd:element name="DIAFolderBoxID" ma:index="55" nillable="true" ma:displayName="Folder Box ID" ma:description="Legacy folder box ID" ma:internalName="DIAFolderBoxID">
      <xsd:simpleType>
        <xsd:restriction base="dms:Text"/>
      </xsd:simpleType>
    </xsd:element>
    <xsd:element name="DIALegacyCommentsDIA" ma:index="56" nillable="true" ma:displayName="Legacy Comments DIA" ma:description="Legacy comments" ma:internalName="DIALegacyCommentsDIA">
      <xsd:simpleType>
        <xsd:restriction base="dms:Note"/>
      </xsd:simpleType>
    </xsd:element>
    <xsd:element name="DIALegacyNotes" ma:index="57" nillable="true" ma:displayName="Legacy Notes" ma:description="Legacy notes. This field is populated with additional legacy data" ma:internalName="DIALegacyNote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DIASourceDataSource xmlns="a1a5d51a-e145-4c0c-968b-415154a433b6">DMS</DIASourceDataSource>
    <DIABusinessActivity xmlns="a1a5d51a-e145-4c0c-968b-415154a433b6">guidance</DIABusinessActivity>
    <DIALegacySecurityClassification xmlns="a1a5d51a-e145-4c0c-968b-415154a433b6">none</DIALegacySecurityClassification>
    <DIALegacyFolderID xmlns="a1a5d51a-e145-4c0c-968b-415154a433b6" xsi:nil="true"/>
    <DIADocumentEmailFields xmlns="a1a5d51a-e145-4c0c-968b-415154a433b6" xsi:nil="true"/>
    <DIAFolderMedium xmlns="a1a5d51a-e145-4c0c-968b-415154a433b6" xsi:nil="true"/>
    <DIAAuditHistory xmlns="a1a5d51a-e145-4c0c-968b-415154a433b6" xsi:nil="true"/>
    <DIAFolderDetails xmlns="a1a5d51a-e145-4c0c-968b-415154a433b6" xsi:nil="true"/>
    <DIAFolderName xmlns="a1a5d51a-e145-4c0c-968b-415154a433b6" xsi:nil="true"/>
    <DIARelatedItems xmlns="a1a5d51a-e145-4c0c-968b-415154a433b6" xsi:nil="true"/>
    <DIALegacyNotes xmlns="a1a5d51a-e145-4c0c-968b-415154a433b6" xsi:nil="true"/>
    <DIADocumentRegisteredBy xmlns="a1a5d51a-e145-4c0c-968b-415154a433b6" xsi:nil="true"/>
    <g5cb09987d4c4fd4af5e2ea766b0b534 xmlns="a1a5d51a-e145-4c0c-968b-415154a433b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g5cb09987d4c4fd4af5e2ea766b0b534>
    <DIASourceLocation xmlns="a1a5d51a-e145-4c0c-968b-415154a433b6">AML/CFT phase 2</DIASourceLocation>
    <DIALegacyCreatedDateDIA xmlns="a1a5d51a-e145-4c0c-968b-415154a433b6">2017-10-12T11:00:00+00:00</DIALegacyCreatedDateDIA>
    <DIALegacyModifiedDateDIA xmlns="a1a5d51a-e145-4c0c-968b-415154a433b6">2017-10-18T11:00:00+00:00</DIALegacyModifiedDateDIA>
    <DIAGroupPermissions xmlns="a1a5d51a-e145-4c0c-968b-415154a433b6" xsi:nil="true"/>
    <DIALegacyCommentsDIA xmlns="a1a5d51a-e145-4c0c-968b-415154a433b6" xsi:nil="true"/>
    <DIAClassificationLevel1 xmlns="a1a5d51a-e145-4c0c-968b-415154a433b6" xsi:nil="true"/>
    <DIADocumentAuthor xmlns="a1a5d51a-e145-4c0c-968b-415154a433b6" xsi:nil="true"/>
    <TaxCatchAll xmlns="a1a5d51a-e145-4c0c-968b-415154a433b6">
      <Value>2</Value>
      <Value>1</Value>
    </TaxCatchAll>
    <DIAClassificationLevel3 xmlns="a1a5d51a-e145-4c0c-968b-415154a433b6" xsi:nil="true"/>
    <DIADocumentMedium xmlns="a1a5d51a-e145-4c0c-968b-415154a433b6" xsi:nil="true"/>
    <DIAClassificationLevel2 xmlns="a1a5d51a-e145-4c0c-968b-415154a433b6" xsi:nil="true"/>
    <DIAFolderBoxID xmlns="a1a5d51a-e145-4c0c-968b-415154a433b6" xsi:nil="true"/>
    <DIALegacyCreatedByDIA xmlns="a1a5d51a-e145-4c0c-968b-415154a433b6">Kirsty Pleace</DIALegacyCreatedByDIA>
    <DIAParentID xmlns="a1a5d51a-e145-4c0c-968b-415154a433b6" xsi:nil="true"/>
    <DIAClassificationLevel5 xmlns="a1a5d51a-e145-4c0c-968b-415154a433b6" xsi:nil="true"/>
    <DIAClassificationLevel4 xmlns="a1a5d51a-e145-4c0c-968b-415154a433b6" xsi:nil="true"/>
    <DIADocumentDateRegistered xmlns="a1a5d51a-e145-4c0c-968b-415154a433b6" xsi:nil="true"/>
    <DIANamedAccess xmlns="a1a5d51a-e145-4c0c-968b-415154a433b6" xsi:nil="true"/>
    <DIADocumentTypeDIA xmlns="a1a5d51a-e145-4c0c-968b-415154a433b6" xsi:nil="true"/>
    <DIALegacyVersionNumberDIA xmlns="a1a5d51a-e145-4c0c-968b-415154a433b6">2</DIALegacyVersionNumberDIA>
    <DIAClassificationLevel6 xmlns="a1a5d51a-e145-4c0c-968b-415154a433b6" xsi:nil="true"/>
    <TaxKeywordTaxHTField xmlns="a1a5d51a-e145-4c0c-968b-415154a433b6">
      <Terms xmlns="http://schemas.microsoft.com/office/infopath/2007/PartnerControls"/>
    </TaxKeywordTaxHTField>
    <DIADocumentPublicationState xmlns="a1a5d51a-e145-4c0c-968b-415154a433b6" xsi:nil="true"/>
    <DIANotes xmlns="a1a5d51a-e145-4c0c-968b-415154a433b6" xsi:nil="true"/>
    <DIALegacyModifiedByDIA xmlns="a1a5d51a-e145-4c0c-968b-415154a433b6">Kirsty</DIALegacyModifiedByDIA>
    <DIAFolderComments xmlns="a1a5d51a-e145-4c0c-968b-415154a433b6" xsi:nil="true"/>
    <DIADocumentIdentifier xmlns="a1a5d51a-e145-4c0c-968b-415154a433b6">Guidance</DIADocumentIdentifier>
    <DIALegacyDocumentIDDIA xmlns="a1a5d51a-e145-4c0c-968b-415154a433b6">Guidance</DIALegacyDocumentIDDIA>
    <DIADocumentDetails xmlns="a1a5d51a-e145-4c0c-968b-415154a433b6" xsi:nil="true"/>
  </documentManagement>
</p:properties>
</file>

<file path=customXml/itemProps1.xml><?xml version="1.0" encoding="utf-8"?>
<ds:datastoreItem xmlns:ds="http://schemas.openxmlformats.org/officeDocument/2006/customXml" ds:itemID="{BD542313-C1E0-4D25-A704-B98A3D756BD2}">
  <ds:schemaRefs>
    <ds:schemaRef ds:uri="http://schemas.microsoft.com/office/2006/metadata/longProperties"/>
  </ds:schemaRefs>
</ds:datastoreItem>
</file>

<file path=customXml/itemProps2.xml><?xml version="1.0" encoding="utf-8"?>
<ds:datastoreItem xmlns:ds="http://schemas.openxmlformats.org/officeDocument/2006/customXml" ds:itemID="{2D786025-CBC3-46C9-B644-680B0BEB9DD8}">
  <ds:schemaRefs>
    <ds:schemaRef ds:uri="http://schemas.microsoft.com/sharepoint/v3/contenttype/forms"/>
  </ds:schemaRefs>
</ds:datastoreItem>
</file>

<file path=customXml/itemProps3.xml><?xml version="1.0" encoding="utf-8"?>
<ds:datastoreItem xmlns:ds="http://schemas.openxmlformats.org/officeDocument/2006/customXml" ds:itemID="{6881D57A-714E-489D-9206-991CD5761877}">
  <ds:schemaRefs>
    <ds:schemaRef ds:uri="http://schemas.microsoft.com/sharepoint/events"/>
  </ds:schemaRefs>
</ds:datastoreItem>
</file>

<file path=customXml/itemProps4.xml><?xml version="1.0" encoding="utf-8"?>
<ds:datastoreItem xmlns:ds="http://schemas.openxmlformats.org/officeDocument/2006/customXml" ds:itemID="{68502CCE-0BE7-4BA1-85F1-75C4046B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a1a5d51a-e145-4c0c-968b-415154a43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B784CD-AD6C-4ABB-9A1C-C65CD2FF816C}">
  <ds:schemaRefs>
    <ds:schemaRef ds:uri="http://schemas.microsoft.com/office/2006/metadata/properties"/>
    <ds:schemaRef ds:uri="http://schemas.microsoft.com/office/infopath/2007/PartnerControls"/>
    <ds:schemaRef ds:uri="01be4277-2979-4a68-876d-b92b25fceece"/>
    <ds:schemaRef ds:uri="a1a5d51a-e145-4c0c-968b-415154a433b6"/>
  </ds:schemaRefs>
</ds:datastoreItem>
</file>

<file path=docProps/app.xml><?xml version="1.0" encoding="utf-8"?>
<Properties xmlns="http://schemas.openxmlformats.org/officeDocument/2006/extended-properties" xmlns:vt="http://schemas.openxmlformats.org/officeDocument/2006/docPropsVTypes">
  <Template>Word template</Template>
  <TotalTime>1</TotalTime>
  <Pages>4</Pages>
  <Words>1196</Words>
  <Characters>6124</Characters>
  <Application>Microsoft Office Word</Application>
  <DocSecurity>0</DocSecurity>
  <Lines>235</Lines>
  <Paragraphs>104</Paragraphs>
  <ScaleCrop>false</ScaleCrop>
  <HeadingPairs>
    <vt:vector size="2" baseType="variant">
      <vt:variant>
        <vt:lpstr>Title</vt:lpstr>
      </vt:variant>
      <vt:variant>
        <vt:i4>1</vt:i4>
      </vt:variant>
    </vt:vector>
  </HeadingPairs>
  <TitlesOfParts>
    <vt:vector size="1" baseType="lpstr">
      <vt:lpstr>Ordinary Course of Business - version for external consultation</vt:lpstr>
    </vt:vector>
  </TitlesOfParts>
  <Company>Department of Internal Affairs</Company>
  <LinksUpToDate>false</LinksUpToDate>
  <CharactersWithSpaces>7216</CharactersWithSpaces>
  <SharedDoc>false</SharedDoc>
  <HLinks>
    <vt:vector size="24" baseType="variant">
      <vt:variant>
        <vt:i4>2949201</vt:i4>
      </vt:variant>
      <vt:variant>
        <vt:i4>9</vt:i4>
      </vt:variant>
      <vt:variant>
        <vt:i4>0</vt:i4>
      </vt:variant>
      <vt:variant>
        <vt:i4>5</vt:i4>
      </vt:variant>
      <vt:variant>
        <vt:lpwstr>mailto:aml@fma.govt.nz</vt:lpwstr>
      </vt:variant>
      <vt:variant>
        <vt:lpwstr/>
      </vt:variant>
      <vt:variant>
        <vt:i4>2031729</vt:i4>
      </vt:variant>
      <vt:variant>
        <vt:i4>6</vt:i4>
      </vt:variant>
      <vt:variant>
        <vt:i4>0</vt:i4>
      </vt:variant>
      <vt:variant>
        <vt:i4>5</vt:i4>
      </vt:variant>
      <vt:variant>
        <vt:lpwstr>mailto:info@dia.govt.nz</vt:lpwstr>
      </vt:variant>
      <vt:variant>
        <vt:lpwstr/>
      </vt:variant>
      <vt:variant>
        <vt:i4>6946896</vt:i4>
      </vt:variant>
      <vt:variant>
        <vt:i4>3</vt:i4>
      </vt:variant>
      <vt:variant>
        <vt:i4>0</vt:i4>
      </vt:variant>
      <vt:variant>
        <vt:i4>5</vt:i4>
      </vt:variant>
      <vt:variant>
        <vt:lpwstr>mailto:rbnz-info@rbnz.govt.nz?subject=Contact%20Page:%20Visitor%20query</vt:lpwstr>
      </vt:variant>
      <vt:variant>
        <vt:lpwstr/>
      </vt:variant>
      <vt:variant>
        <vt:i4>5308453</vt:i4>
      </vt:variant>
      <vt:variant>
        <vt:i4>0</vt:i4>
      </vt:variant>
      <vt:variant>
        <vt:i4>0</vt:i4>
      </vt:variant>
      <vt:variant>
        <vt:i4>5</vt:i4>
      </vt:variant>
      <vt:variant>
        <vt:lpwstr>http://www.legislation.govt.nz/act/public/2009/0035/latest/DLM2140720.html?search=ts_act_anti-money_resel&amp;p=1&amp;sr=1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Course of Business - version for external consultation</dc:title>
  <dc:creator>andersron</dc:creator>
  <cp:lastModifiedBy>Tim Bollinger</cp:lastModifiedBy>
  <cp:revision>2</cp:revision>
  <cp:lastPrinted>2017-11-27T23:59:00Z</cp:lastPrinted>
  <dcterms:created xsi:type="dcterms:W3CDTF">2024-12-12T02:14:00Z</dcterms:created>
  <dcterms:modified xsi:type="dcterms:W3CDTF">2024-12-12T02:14:00Z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3ProjectName">
    <vt:lpwstr>AML/CFT Phase II Implementation</vt:lpwstr>
  </property>
  <property fmtid="{D5CDD505-2E9C-101B-9397-08002B2CF9AE}" pid="3" name="me27afb448da4f21af2cbbe63bc0a74b">
    <vt:lpwstr>Correspondence|dcd6b05f-dc80-4336-b228-09aebf3d212c</vt:lpwstr>
  </property>
  <property fmtid="{D5CDD505-2E9C-101B-9397-08002B2CF9AE}" pid="4" name="StartDate">
    <vt:lpwstr>2017-08-10T00:00:00Z</vt:lpwstr>
  </property>
  <property fmtid="{D5CDD505-2E9C-101B-9397-08002B2CF9AE}" pid="5" name="_EndDate">
    <vt:lpwstr>2017-08-10T00:00:00Z</vt:lpwstr>
  </property>
  <property fmtid="{D5CDD505-2E9C-101B-9397-08002B2CF9AE}" pid="6" name="_dlc_DocId">
    <vt:lpwstr>SYJWZ42MXS3M-1123503065-333</vt:lpwstr>
  </property>
  <property fmtid="{D5CDD505-2E9C-101B-9397-08002B2CF9AE}" pid="7" name="_dlc_DocIdItemGuid">
    <vt:lpwstr>71ebc48c-7302-4f9f-afee-d21b71b0dda2</vt:lpwstr>
  </property>
  <property fmtid="{D5CDD505-2E9C-101B-9397-08002B2CF9AE}" pid="8" name="_dlc_DocIdUrl">
    <vt:lpwstr>https://dia.cohesion.net.nz/Sites/FIG/_layouts/15/DocIdRedir.aspx?ID=SYJWZ42MXS3M-1123503065-333, SYJWZ42MXS3M-1123503065-333</vt:lpwstr>
  </property>
  <property fmtid="{D5CDD505-2E9C-101B-9397-08002B2CF9AE}" pid="9" name="ContentTypeId">
    <vt:lpwstr>0x0101005496552013C0BA46BE88192D5C6EB20B00659B780557B3FC44AD24903160DC2D42004747A49241C00F45993425A6DE9C671F</vt:lpwstr>
  </property>
  <property fmtid="{D5CDD505-2E9C-101B-9397-08002B2CF9AE}" pid="10" name="C3Topic">
    <vt:lpwstr/>
  </property>
  <property fmtid="{D5CDD505-2E9C-101B-9397-08002B2CF9AE}" pid="11" name="TaxKeyword">
    <vt:lpwstr/>
  </property>
  <property fmtid="{D5CDD505-2E9C-101B-9397-08002B2CF9AE}" pid="12" name="DIASecurityClassification">
    <vt:lpwstr>1;#UNCLASSIFIED|875d92a8-67e2-4a32-9472-8fe99549e1eb</vt:lpwstr>
  </property>
  <property fmtid="{D5CDD505-2E9C-101B-9397-08002B2CF9AE}" pid="13" name="DIAEmailContentType">
    <vt:lpwstr>2;#Correspondence|dcd6b05f-dc80-4336-b228-09aebf3d212c</vt:lpwstr>
  </property>
</Properties>
</file>