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4718" w14:textId="7D66E765" w:rsidR="0065647B" w:rsidRPr="007B364D" w:rsidRDefault="00F77BA6" w:rsidP="001228B3">
      <w:pPr>
        <w:rPr>
          <w:spacing w:val="-2"/>
        </w:rPr>
      </w:pPr>
      <w:r>
        <w:rPr>
          <w:noProof/>
        </w:rPr>
        <mc:AlternateContent>
          <mc:Choice Requires="wps">
            <w:drawing>
              <wp:anchor distT="36576" distB="36576" distL="36576" distR="36576" simplePos="0" relativeHeight="251656192" behindDoc="0" locked="0" layoutInCell="1" allowOverlap="1" wp14:anchorId="0457C3F6" wp14:editId="0239C5D3">
                <wp:simplePos x="0" y="0"/>
                <wp:positionH relativeFrom="column">
                  <wp:posOffset>582930</wp:posOffset>
                </wp:positionH>
                <wp:positionV relativeFrom="paragraph">
                  <wp:posOffset>-5080</wp:posOffset>
                </wp:positionV>
                <wp:extent cx="5322570" cy="80962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BDBAB9" w14:textId="77777777" w:rsidR="0065647B" w:rsidRDefault="0065647B" w:rsidP="001228B3">
                            <w:pPr>
                              <w:widowControl w:val="0"/>
                              <w:rPr>
                                <w:rFonts w:cs="Arial"/>
                                <w:b/>
                                <w:bCs/>
                                <w:color w:val="FFFFFF"/>
                                <w:sz w:val="22"/>
                                <w:szCs w:val="22"/>
                                <w:lang w:val="en-NZ"/>
                              </w:rPr>
                            </w:pPr>
                            <w:r>
                              <w:rPr>
                                <w:rFonts w:cs="Arial"/>
                                <w:b/>
                                <w:bCs/>
                                <w:color w:val="FFFFFF"/>
                                <w:sz w:val="72"/>
                                <w:szCs w:val="72"/>
                                <w:lang w:val="en-NZ"/>
                              </w:rPr>
                              <w:t>AML/CFT</w:t>
                            </w:r>
                          </w:p>
                          <w:p w14:paraId="7CB11528" w14:textId="77777777" w:rsidR="0065647B" w:rsidRDefault="0065647B" w:rsidP="001228B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085AA73" w14:textId="77777777" w:rsidR="0065647B" w:rsidRDefault="0065647B" w:rsidP="001228B3">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7C3F6" id="_x0000_t202" coordsize="21600,21600" o:spt="202" path="m,l,21600r21600,l21600,xe">
                <v:stroke joinstyle="miter"/>
                <v:path gradientshapeok="t" o:connecttype="rect"/>
              </v:shapetype>
              <v:shape id="Text Box 6" o:spid="_x0000_s1026" type="#_x0000_t202" style="position:absolute;margin-left:45.9pt;margin-top:-.4pt;width:419.1pt;height:63.7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" fillcolor="#000048" stroked="f" insetpen="t">
                <v:shadow color="#ccc"/>
                <v:textbox inset="2.88pt,2.88pt,2.88pt,2.88pt">
                  <w:txbxContent>
                    <w:p w14:paraId="0FBDBAB9" w14:textId="77777777" w:rsidR="0065647B" w:rsidRDefault="0065647B" w:rsidP="001228B3">
                      <w:pPr>
                        <w:widowControl w:val="0"/>
                        <w:rPr>
                          <w:rFonts w:cs="Arial"/>
                          <w:b/>
                          <w:bCs/>
                          <w:color w:val="FFFFFF"/>
                          <w:sz w:val="22"/>
                          <w:szCs w:val="22"/>
                          <w:lang w:val="en-NZ"/>
                        </w:rPr>
                      </w:pPr>
                      <w:r>
                        <w:rPr>
                          <w:rFonts w:cs="Arial"/>
                          <w:b/>
                          <w:bCs/>
                          <w:color w:val="FFFFFF"/>
                          <w:sz w:val="72"/>
                          <w:szCs w:val="72"/>
                          <w:lang w:val="en-NZ"/>
                        </w:rPr>
                        <w:t>AML/CFT</w:t>
                      </w:r>
                    </w:p>
                    <w:p w14:paraId="7CB11528" w14:textId="77777777" w:rsidR="0065647B" w:rsidRDefault="0065647B" w:rsidP="001228B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085AA73" w14:textId="77777777" w:rsidR="0065647B" w:rsidRDefault="0065647B" w:rsidP="001228B3">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r>
        <w:rPr>
          <w:noProof/>
        </w:rPr>
        <mc:AlternateContent>
          <mc:Choice Requires="wps">
            <w:drawing>
              <wp:anchor distT="4294967293" distB="4294967293" distL="114300" distR="114300" simplePos="0" relativeHeight="251657216" behindDoc="0" locked="0" layoutInCell="1" allowOverlap="1" wp14:anchorId="36055E67" wp14:editId="17D8A665">
                <wp:simplePos x="0" y="0"/>
                <wp:positionH relativeFrom="column">
                  <wp:posOffset>-114300</wp:posOffset>
                </wp:positionH>
                <wp:positionV relativeFrom="paragraph">
                  <wp:posOffset>9595484</wp:posOffset>
                </wp:positionV>
                <wp:extent cx="6120130" cy="0"/>
                <wp:effectExtent l="0" t="0" r="0" b="0"/>
                <wp:wrapNone/>
                <wp:docPr id="143931324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0F180" id="Straight Connector 5"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755.55pt" to="472.9pt,7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" strokecolor="#00004b"/>
            </w:pict>
          </mc:Fallback>
        </mc:AlternateContent>
      </w:r>
    </w:p>
    <w:p w14:paraId="388C18D8" w14:textId="77777777" w:rsidR="0065647B" w:rsidRPr="007B364D" w:rsidRDefault="0065647B" w:rsidP="001228B3">
      <w:pPr>
        <w:rPr>
          <w:spacing w:val="-2"/>
          <w:lang w:val="en-NZ"/>
        </w:rPr>
      </w:pPr>
    </w:p>
    <w:p w14:paraId="71A1E7FD" w14:textId="77777777" w:rsidR="0065647B" w:rsidRPr="007B364D" w:rsidRDefault="0065647B" w:rsidP="001228B3">
      <w:pPr>
        <w:rPr>
          <w:spacing w:val="-2"/>
          <w:lang w:val="en-NZ"/>
        </w:rPr>
      </w:pPr>
    </w:p>
    <w:p w14:paraId="6B4DD230" w14:textId="77777777" w:rsidR="0065647B" w:rsidRPr="007B364D" w:rsidRDefault="0065647B" w:rsidP="001228B3">
      <w:pPr>
        <w:rPr>
          <w:spacing w:val="-2"/>
          <w:lang w:val="en-NZ"/>
        </w:rPr>
      </w:pPr>
    </w:p>
    <w:p w14:paraId="23857041" w14:textId="77777777" w:rsidR="0065647B" w:rsidRPr="007B364D" w:rsidRDefault="0065647B" w:rsidP="001228B3">
      <w:pPr>
        <w:rPr>
          <w:color w:val="000080"/>
          <w:spacing w:val="-2"/>
          <w:lang w:val="en-NZ"/>
        </w:rPr>
      </w:pPr>
    </w:p>
    <w:p w14:paraId="513027FB" w14:textId="77777777" w:rsidR="0065647B" w:rsidRPr="007B364D" w:rsidRDefault="0065647B" w:rsidP="001228B3">
      <w:pPr>
        <w:rPr>
          <w:spacing w:val="-2"/>
          <w:lang w:val="en-NZ"/>
        </w:rPr>
      </w:pPr>
    </w:p>
    <w:p w14:paraId="3F7AB521" w14:textId="77777777" w:rsidR="0065647B" w:rsidRPr="007B364D" w:rsidRDefault="0065647B" w:rsidP="001228B3">
      <w:pPr>
        <w:pStyle w:val="Heading1"/>
        <w:rPr>
          <w:spacing w:val="-2"/>
          <w:sz w:val="44"/>
          <w:szCs w:val="44"/>
        </w:rPr>
      </w:pPr>
      <w:r w:rsidRPr="007B364D">
        <w:rPr>
          <w:spacing w:val="-2"/>
          <w:sz w:val="44"/>
          <w:szCs w:val="44"/>
        </w:rPr>
        <w:t xml:space="preserve">Customer Due Diligence </w:t>
      </w:r>
      <w:r>
        <w:rPr>
          <w:spacing w:val="-2"/>
          <w:sz w:val="44"/>
          <w:szCs w:val="44"/>
        </w:rPr>
        <w:t>–</w:t>
      </w:r>
      <w:r w:rsidRPr="007B364D">
        <w:rPr>
          <w:spacing w:val="-2"/>
          <w:sz w:val="44"/>
          <w:szCs w:val="44"/>
        </w:rPr>
        <w:t xml:space="preserve"> </w:t>
      </w:r>
      <w:r>
        <w:rPr>
          <w:spacing w:val="-2"/>
          <w:sz w:val="44"/>
          <w:szCs w:val="44"/>
        </w:rPr>
        <w:t>Co-operatives</w:t>
      </w:r>
    </w:p>
    <w:p w14:paraId="618390DF" w14:textId="77777777" w:rsidR="0065647B" w:rsidRPr="007B364D" w:rsidRDefault="0065647B" w:rsidP="001228B3">
      <w:pPr>
        <w:rPr>
          <w:spacing w:val="-2"/>
        </w:rPr>
      </w:pPr>
    </w:p>
    <w:p w14:paraId="0F59ABB5" w14:textId="77777777" w:rsidR="0065647B" w:rsidRPr="008F4B7A" w:rsidRDefault="0065647B" w:rsidP="001228B3">
      <w:pPr>
        <w:pStyle w:val="Heading2"/>
        <w:rPr>
          <w:i/>
          <w:spacing w:val="-2"/>
          <w:sz w:val="20"/>
          <w:szCs w:val="20"/>
        </w:rPr>
      </w:pPr>
      <w:r w:rsidRPr="008F4B7A">
        <w:rPr>
          <w:i/>
          <w:spacing w:val="-2"/>
          <w:sz w:val="20"/>
          <w:szCs w:val="20"/>
        </w:rPr>
        <w:t xml:space="preserve">This fact sheet is to be read in conjunction with the </w:t>
      </w:r>
      <w:r>
        <w:rPr>
          <w:i/>
          <w:spacing w:val="-2"/>
          <w:sz w:val="20"/>
          <w:szCs w:val="20"/>
        </w:rPr>
        <w:t>b</w:t>
      </w:r>
      <w:r w:rsidRPr="008F4B7A">
        <w:rPr>
          <w:i/>
          <w:spacing w:val="-2"/>
          <w:sz w:val="20"/>
          <w:szCs w:val="20"/>
        </w:rPr>
        <w:t xml:space="preserve">eneficial ownership guideline. </w:t>
      </w:r>
    </w:p>
    <w:p w14:paraId="7E1CF96B" w14:textId="77777777" w:rsidR="0065647B" w:rsidRPr="00CC3EFB" w:rsidRDefault="0065647B" w:rsidP="001228B3">
      <w:pPr>
        <w:rPr>
          <w:rFonts w:cs="Arial"/>
        </w:rPr>
      </w:pPr>
    </w:p>
    <w:p w14:paraId="389986B1" w14:textId="77777777" w:rsidR="0065647B" w:rsidRPr="00DD048C" w:rsidRDefault="0065647B" w:rsidP="00936B7E">
      <w:pPr>
        <w:pStyle w:val="NormalWeb"/>
        <w:jc w:val="both"/>
        <w:rPr>
          <w:rFonts w:ascii="Arial" w:hAnsi="Arial" w:cs="Arial"/>
          <w:color w:val="000000"/>
        </w:rPr>
      </w:pPr>
      <w:r w:rsidRPr="00DD048C">
        <w:rPr>
          <w:rFonts w:ascii="Arial" w:hAnsi="Arial" w:cs="Arial"/>
          <w:color w:val="000000"/>
        </w:rPr>
        <w:t>A co-operative is a form of business organisation that is owned and controlled by its shareholders or members</w:t>
      </w:r>
      <w:r>
        <w:rPr>
          <w:rFonts w:ascii="Arial" w:hAnsi="Arial" w:cs="Arial"/>
          <w:color w:val="000000"/>
        </w:rPr>
        <w:t>,</w:t>
      </w:r>
      <w:r w:rsidRPr="00DD048C">
        <w:rPr>
          <w:rFonts w:ascii="Arial" w:hAnsi="Arial" w:cs="Arial"/>
          <w:color w:val="000000"/>
        </w:rPr>
        <w:t xml:space="preserve"> and run for their mutual benefit. </w:t>
      </w:r>
    </w:p>
    <w:p w14:paraId="74D101D9" w14:textId="77777777" w:rsidR="0065647B" w:rsidRDefault="0065647B" w:rsidP="00936B7E">
      <w:pPr>
        <w:tabs>
          <w:tab w:val="num" w:pos="720"/>
        </w:tabs>
        <w:spacing w:after="200" w:line="276" w:lineRule="auto"/>
        <w:jc w:val="both"/>
        <w:rPr>
          <w:rFonts w:cs="Arial"/>
          <w:lang w:val="en-NZ" w:eastAsia="en-US"/>
        </w:rPr>
      </w:pPr>
      <w:r w:rsidRPr="00866E99">
        <w:rPr>
          <w:rFonts w:cs="Arial"/>
          <w:lang w:val="en-NZ" w:eastAsia="en-US"/>
        </w:rPr>
        <w:t xml:space="preserve">This fact sheet may also be useful when considering customers who are </w:t>
      </w:r>
      <w:r>
        <w:rPr>
          <w:rFonts w:cs="Arial"/>
          <w:lang w:val="en-NZ" w:eastAsia="en-US"/>
        </w:rPr>
        <w:t>mutual organisations or f</w:t>
      </w:r>
      <w:r w:rsidRPr="00866E99">
        <w:rPr>
          <w:rFonts w:cs="Arial"/>
          <w:lang w:val="en-NZ" w:eastAsia="en-US"/>
        </w:rPr>
        <w:t xml:space="preserve">riendly </w:t>
      </w:r>
      <w:r>
        <w:rPr>
          <w:rFonts w:cs="Arial"/>
          <w:lang w:val="en-NZ" w:eastAsia="en-US"/>
        </w:rPr>
        <w:t>s</w:t>
      </w:r>
      <w:r w:rsidRPr="00866E99">
        <w:rPr>
          <w:rFonts w:cs="Arial"/>
          <w:lang w:val="en-NZ" w:eastAsia="en-US"/>
        </w:rPr>
        <w:t>ocieties.</w:t>
      </w:r>
    </w:p>
    <w:p w14:paraId="1140E1F6" w14:textId="77777777" w:rsidR="0065647B" w:rsidRDefault="0065647B" w:rsidP="001228B3">
      <w:pPr>
        <w:pStyle w:val="Heading2"/>
        <w:rPr>
          <w:spacing w:val="-2"/>
        </w:rPr>
      </w:pPr>
      <w:r w:rsidRPr="007B364D">
        <w:rPr>
          <w:spacing w:val="-2"/>
        </w:rPr>
        <w:t>Introduction</w:t>
      </w:r>
    </w:p>
    <w:p w14:paraId="0129653A" w14:textId="77777777" w:rsidR="0065647B" w:rsidRPr="001B5AC5" w:rsidRDefault="0065647B" w:rsidP="001228B3"/>
    <w:p w14:paraId="2C1D00CB" w14:textId="77777777" w:rsidR="0065647B" w:rsidRPr="00CB23D9" w:rsidRDefault="0065647B" w:rsidP="001228B3">
      <w:pPr>
        <w:jc w:val="both"/>
        <w:rPr>
          <w:rFonts w:cs="Myriad-Bold"/>
          <w:bCs/>
          <w:spacing w:val="-2"/>
        </w:rPr>
      </w:pPr>
      <w:r w:rsidRPr="00CB23D9">
        <w:rPr>
          <w:rFonts w:cs="Myriad-Bold"/>
          <w:bCs/>
          <w:spacing w:val="-2"/>
        </w:rPr>
        <w:t>Section 11 of the Anti-Money Laundering and Countering Financing of Terrorism Act 2009 (the Act) requires you to conduct customer due diligence (CDD) on:</w:t>
      </w:r>
    </w:p>
    <w:p w14:paraId="6FB4315A" w14:textId="77777777" w:rsidR="0065647B" w:rsidRPr="00CB23D9" w:rsidRDefault="0065647B" w:rsidP="001228B3">
      <w:pPr>
        <w:pStyle w:val="Numbers2"/>
        <w:jc w:val="both"/>
        <w:rPr>
          <w:spacing w:val="-2"/>
        </w:rPr>
      </w:pPr>
      <w:r w:rsidRPr="00CB23D9">
        <w:rPr>
          <w:spacing w:val="-2"/>
        </w:rPr>
        <w:t>a customer</w:t>
      </w:r>
      <w:r w:rsidR="005F1DC4" w:rsidRPr="00CB23D9">
        <w:rPr>
          <w:spacing w:val="-2"/>
        </w:rPr>
        <w:t>;</w:t>
      </w:r>
    </w:p>
    <w:p w14:paraId="6ED64B95" w14:textId="77777777" w:rsidR="0065647B" w:rsidRPr="00CB23D9" w:rsidRDefault="0065647B" w:rsidP="001228B3">
      <w:pPr>
        <w:pStyle w:val="Numbers2"/>
        <w:jc w:val="both"/>
        <w:rPr>
          <w:spacing w:val="-2"/>
        </w:rPr>
      </w:pPr>
      <w:r w:rsidRPr="00CB23D9">
        <w:rPr>
          <w:spacing w:val="-2"/>
        </w:rPr>
        <w:t>any beneficial owner of a customer</w:t>
      </w:r>
      <w:r w:rsidR="005F1DC4" w:rsidRPr="00CB23D9">
        <w:rPr>
          <w:spacing w:val="-2"/>
        </w:rPr>
        <w:t>;</w:t>
      </w:r>
    </w:p>
    <w:p w14:paraId="2E1E7B5B" w14:textId="77777777" w:rsidR="0065647B" w:rsidRPr="00CB23D9" w:rsidRDefault="0065647B" w:rsidP="001228B3">
      <w:pPr>
        <w:pStyle w:val="Numbers2"/>
        <w:jc w:val="both"/>
        <w:rPr>
          <w:spacing w:val="-2"/>
        </w:rPr>
      </w:pPr>
      <w:r w:rsidRPr="00CB23D9">
        <w:rPr>
          <w:spacing w:val="-2"/>
        </w:rPr>
        <w:t>any person acting on behalf of a customer.</w:t>
      </w:r>
    </w:p>
    <w:p w14:paraId="626F1F02" w14:textId="77777777" w:rsidR="0065647B" w:rsidRDefault="0065647B" w:rsidP="0038050D">
      <w:pPr>
        <w:rPr>
          <w:lang w:val="en-NZ"/>
        </w:rPr>
      </w:pPr>
    </w:p>
    <w:p w14:paraId="5C057E78" w14:textId="77777777" w:rsidR="0065647B" w:rsidRDefault="0065647B" w:rsidP="0038050D">
      <w:pPr>
        <w:rPr>
          <w:lang w:val="en-NZ"/>
        </w:rPr>
      </w:pPr>
    </w:p>
    <w:p w14:paraId="59D1AD44" w14:textId="77777777" w:rsidR="0065647B" w:rsidRPr="007B364D" w:rsidRDefault="0065647B" w:rsidP="001228B3">
      <w:pPr>
        <w:pStyle w:val="Heading2"/>
        <w:rPr>
          <w:spacing w:val="-2"/>
        </w:rPr>
      </w:pPr>
      <w:r>
        <w:rPr>
          <w:spacing w:val="-2"/>
        </w:rPr>
        <w:t xml:space="preserve">Customer Identification </w:t>
      </w:r>
    </w:p>
    <w:p w14:paraId="5BF0E437" w14:textId="77777777" w:rsidR="0065647B" w:rsidRPr="001B5AC5" w:rsidRDefault="0065647B" w:rsidP="001228B3">
      <w:pPr>
        <w:pStyle w:val="Heading2"/>
        <w:tabs>
          <w:tab w:val="left" w:pos="426"/>
        </w:tabs>
        <w:rPr>
          <w:spacing w:val="-2"/>
          <w:sz w:val="24"/>
          <w:szCs w:val="24"/>
        </w:rPr>
      </w:pPr>
    </w:p>
    <w:p w14:paraId="436FFC01" w14:textId="77777777" w:rsidR="003B30D7" w:rsidRDefault="0065647B">
      <w:pPr>
        <w:pStyle w:val="Heading3"/>
        <w:rPr>
          <w:b w:val="0"/>
        </w:rPr>
      </w:pPr>
      <w:r w:rsidRPr="004F1C7B">
        <w:rPr>
          <w:b w:val="0"/>
        </w:rPr>
        <w:t xml:space="preserve">a) On the co-operative. </w:t>
      </w:r>
    </w:p>
    <w:p w14:paraId="3A238D07" w14:textId="77777777" w:rsidR="0065647B" w:rsidRDefault="0065647B">
      <w:pPr>
        <w:pStyle w:val="Heading3"/>
      </w:pPr>
      <w:r w:rsidRPr="004F1C7B">
        <w:rPr>
          <w:b w:val="0"/>
          <w:spacing w:val="-2"/>
        </w:rPr>
        <w:t>The information required to identify the co-operative is:</w:t>
      </w:r>
      <w:r w:rsidR="00A968B7">
        <w:rPr>
          <w:rStyle w:val="FootnoteReference"/>
          <w:b w:val="0"/>
          <w:spacing w:val="-2"/>
        </w:rPr>
        <w:footnoteReference w:id="1"/>
      </w:r>
    </w:p>
    <w:p w14:paraId="00E61725" w14:textId="77777777" w:rsidR="0065647B" w:rsidRPr="007D1576" w:rsidRDefault="0065647B" w:rsidP="007D1576">
      <w:pPr>
        <w:pStyle w:val="Bullet1"/>
      </w:pPr>
      <w:r w:rsidRPr="007D1576">
        <w:t>full name,</w:t>
      </w:r>
    </w:p>
    <w:p w14:paraId="16129281" w14:textId="77777777" w:rsidR="0065647B" w:rsidRDefault="0065647B" w:rsidP="007D1576">
      <w:pPr>
        <w:pStyle w:val="Bullet1"/>
      </w:pPr>
      <w:r>
        <w:t xml:space="preserve">business </w:t>
      </w:r>
      <w:r w:rsidRPr="007D1576">
        <w:t>address,</w:t>
      </w:r>
    </w:p>
    <w:p w14:paraId="618B0AD8" w14:textId="77777777" w:rsidR="0065647B" w:rsidRPr="007D1576" w:rsidRDefault="0065647B" w:rsidP="007D1576">
      <w:pPr>
        <w:pStyle w:val="Bullet1"/>
      </w:pPr>
      <w:r>
        <w:t>registered number (if applicable), and</w:t>
      </w:r>
    </w:p>
    <w:p w14:paraId="2E2BFDB6" w14:textId="77777777" w:rsidR="0065647B" w:rsidRPr="007D1576" w:rsidRDefault="0065647B" w:rsidP="004F1C7B">
      <w:pPr>
        <w:pStyle w:val="Bullet1"/>
        <w:jc w:val="both"/>
      </w:pPr>
      <w:r w:rsidRPr="007D1576">
        <w:t>any additional information as prescribed by regulations.</w:t>
      </w:r>
      <w:r>
        <w:t xml:space="preserve"> At the time of publication no additional information had been prescribed.</w:t>
      </w:r>
    </w:p>
    <w:p w14:paraId="68B10D3A" w14:textId="77777777" w:rsidR="0065647B" w:rsidRPr="007D1576" w:rsidRDefault="0065647B" w:rsidP="007D1576">
      <w:pPr>
        <w:rPr>
          <w:bCs/>
          <w:lang w:val="en-NZ"/>
        </w:rPr>
      </w:pPr>
    </w:p>
    <w:p w14:paraId="6B55494D" w14:textId="77777777" w:rsidR="0065647B" w:rsidRPr="000125B4" w:rsidRDefault="0065647B" w:rsidP="000125B4">
      <w:pPr>
        <w:jc w:val="both"/>
        <w:rPr>
          <w:spacing w:val="-2"/>
        </w:rPr>
      </w:pPr>
      <w:r w:rsidRPr="007D1576">
        <w:rPr>
          <w:spacing w:val="-2"/>
        </w:rPr>
        <w:t xml:space="preserve">You are required to </w:t>
      </w:r>
      <w:r>
        <w:rPr>
          <w:spacing w:val="-2"/>
        </w:rPr>
        <w:t>obtain information on</w:t>
      </w:r>
      <w:r w:rsidRPr="007D1576">
        <w:rPr>
          <w:spacing w:val="-2"/>
        </w:rPr>
        <w:t xml:space="preserve"> the nature and purpose of the business relationship you will have with the </w:t>
      </w:r>
      <w:r>
        <w:rPr>
          <w:spacing w:val="-2"/>
        </w:rPr>
        <w:t>co-operative</w:t>
      </w:r>
      <w:r w:rsidR="004F1C7B">
        <w:rPr>
          <w:spacing w:val="-2"/>
        </w:rPr>
        <w:t>.</w:t>
      </w:r>
      <w:r w:rsidRPr="007D1576">
        <w:rPr>
          <w:spacing w:val="-2"/>
          <w:vertAlign w:val="superscript"/>
        </w:rPr>
        <w:footnoteReference w:id="2"/>
      </w:r>
      <w:r w:rsidRPr="007D1576">
        <w:rPr>
          <w:spacing w:val="-2"/>
        </w:rPr>
        <w:t xml:space="preserve"> </w:t>
      </w:r>
      <w:r w:rsidRPr="000125B4">
        <w:rPr>
          <w:spacing w:val="-2"/>
        </w:rPr>
        <w:t>If you are conducting enhanced CDD, you will also be required to obtain information on the source of funds or wealth of the customer.</w:t>
      </w:r>
    </w:p>
    <w:p w14:paraId="41EA0A01" w14:textId="77777777" w:rsidR="0065647B" w:rsidRPr="007B364D" w:rsidRDefault="0065647B" w:rsidP="001228B3">
      <w:pPr>
        <w:rPr>
          <w:spacing w:val="-2"/>
        </w:rPr>
      </w:pPr>
    </w:p>
    <w:p w14:paraId="4A8EAC18" w14:textId="77777777" w:rsidR="0065647B" w:rsidRPr="004F1C7B" w:rsidRDefault="0065647B" w:rsidP="001228B3">
      <w:pPr>
        <w:pStyle w:val="Heading3"/>
        <w:rPr>
          <w:b w:val="0"/>
        </w:rPr>
      </w:pPr>
      <w:r w:rsidRPr="004F1C7B">
        <w:rPr>
          <w:b w:val="0"/>
        </w:rPr>
        <w:t>b) On the beneficial owners of the co-operative:</w:t>
      </w:r>
    </w:p>
    <w:p w14:paraId="5E6CE57D" w14:textId="77777777" w:rsidR="0065647B" w:rsidRDefault="0065647B" w:rsidP="001228B3">
      <w:pPr>
        <w:jc w:val="both"/>
      </w:pPr>
      <w:r w:rsidRPr="00576751">
        <w:t>A beneficial owner is an individual who satisfies any one element, or any combination of the three elements</w:t>
      </w:r>
      <w:r>
        <w:t>,</w:t>
      </w:r>
      <w:r w:rsidRPr="00576751">
        <w:t xml:space="preserve"> of the definition </w:t>
      </w:r>
      <w:r>
        <w:t xml:space="preserve">of a </w:t>
      </w:r>
      <w:r w:rsidRPr="00576751">
        <w:t xml:space="preserve">beneficial owner in </w:t>
      </w:r>
      <w:r>
        <w:t xml:space="preserve">section </w:t>
      </w:r>
      <w:r w:rsidRPr="00576751">
        <w:t xml:space="preserve">5 of the Act. </w:t>
      </w:r>
      <w:r>
        <w:t>Y</w:t>
      </w:r>
      <w:r w:rsidRPr="00576751">
        <w:t xml:space="preserve">ou must identify all </w:t>
      </w:r>
      <w:r>
        <w:t>beneficial owners</w:t>
      </w:r>
      <w:r w:rsidRPr="00576751">
        <w:t>.</w:t>
      </w:r>
      <w:r>
        <w:t xml:space="preserve"> </w:t>
      </w:r>
    </w:p>
    <w:p w14:paraId="12ACE546" w14:textId="77777777" w:rsidR="0065647B" w:rsidRDefault="0065647B" w:rsidP="001228B3">
      <w:pPr>
        <w:jc w:val="both"/>
      </w:pPr>
    </w:p>
    <w:p w14:paraId="0DE46162" w14:textId="77777777" w:rsidR="0065647B" w:rsidRDefault="0065647B" w:rsidP="0065647B">
      <w:r>
        <w:t>The information required to identify the beneficial owners is:</w:t>
      </w:r>
    </w:p>
    <w:p w14:paraId="0D78B3DD" w14:textId="77777777" w:rsidR="0065647B" w:rsidRDefault="0065647B" w:rsidP="001228B3">
      <w:pPr>
        <w:pStyle w:val="Bullet1"/>
      </w:pPr>
      <w:r>
        <w:t>full n</w:t>
      </w:r>
      <w:r w:rsidRPr="00FD64AF">
        <w:t xml:space="preserve">ame, </w:t>
      </w:r>
    </w:p>
    <w:p w14:paraId="6A98CECB" w14:textId="77777777" w:rsidR="0065647B" w:rsidRDefault="0065647B" w:rsidP="001228B3">
      <w:pPr>
        <w:pStyle w:val="Bullet1"/>
      </w:pPr>
      <w:r w:rsidRPr="00FD64AF">
        <w:t>date of birth,</w:t>
      </w:r>
      <w:r>
        <w:t xml:space="preserve"> </w:t>
      </w:r>
    </w:p>
    <w:p w14:paraId="034233B7" w14:textId="77777777" w:rsidR="0065647B" w:rsidRDefault="0065647B" w:rsidP="001228B3">
      <w:pPr>
        <w:pStyle w:val="Bullet1"/>
      </w:pPr>
      <w:r>
        <w:lastRenderedPageBreak/>
        <w:t>address, and</w:t>
      </w:r>
    </w:p>
    <w:p w14:paraId="1DC6B186" w14:textId="77777777" w:rsidR="0065647B" w:rsidRPr="00FD64AF" w:rsidRDefault="0065647B" w:rsidP="004F1C7B">
      <w:pPr>
        <w:pStyle w:val="Bullet1"/>
        <w:jc w:val="both"/>
      </w:pPr>
      <w:r w:rsidRPr="00056214">
        <w:t>any information prescribed by regulations. At the time of publication of this guidance no additional information had been prescribed for</w:t>
      </w:r>
      <w:r w:rsidRPr="007B364D">
        <w:t xml:space="preserve"> </w:t>
      </w:r>
      <w:r>
        <w:t>co-operatives.</w:t>
      </w:r>
      <w:r w:rsidRPr="00FD64AF">
        <w:t xml:space="preserve"> </w:t>
      </w:r>
    </w:p>
    <w:p w14:paraId="6A952471" w14:textId="77777777" w:rsidR="0065647B" w:rsidRDefault="0065647B" w:rsidP="001228B3">
      <w:pPr>
        <w:pStyle w:val="Bullet1"/>
        <w:numPr>
          <w:ilvl w:val="0"/>
          <w:numId w:val="0"/>
        </w:numPr>
      </w:pPr>
    </w:p>
    <w:p w14:paraId="76A3EDD2" w14:textId="77777777" w:rsidR="0065647B" w:rsidRPr="007B364D" w:rsidRDefault="0065647B" w:rsidP="001228B3">
      <w:pPr>
        <w:pStyle w:val="Bullet1"/>
        <w:numPr>
          <w:ilvl w:val="0"/>
          <w:numId w:val="0"/>
        </w:numPr>
      </w:pPr>
      <w:r w:rsidRPr="007B364D">
        <w:t xml:space="preserve">For </w:t>
      </w:r>
      <w:r>
        <w:t>co-operatives</w:t>
      </w:r>
      <w:r w:rsidRPr="007B364D">
        <w:t>, the beneficial owners may include:</w:t>
      </w:r>
    </w:p>
    <w:p w14:paraId="09E78B47" w14:textId="77777777" w:rsidR="0065647B" w:rsidRDefault="0065647B" w:rsidP="003039DA">
      <w:pPr>
        <w:pStyle w:val="Bullet1"/>
      </w:pPr>
      <w:r>
        <w:t xml:space="preserve">members of the co-operative, </w:t>
      </w:r>
    </w:p>
    <w:p w14:paraId="12D6CB2F" w14:textId="77777777" w:rsidR="0065647B" w:rsidRDefault="0065647B" w:rsidP="003039DA">
      <w:pPr>
        <w:pStyle w:val="Bullet1"/>
      </w:pPr>
      <w:r>
        <w:t>senior management, and</w:t>
      </w:r>
    </w:p>
    <w:p w14:paraId="553D79E1" w14:textId="77777777" w:rsidR="0065647B" w:rsidRDefault="0065647B" w:rsidP="003039DA">
      <w:pPr>
        <w:pStyle w:val="Bullet1"/>
      </w:pPr>
      <w:r>
        <w:t>any other person with effective control.</w:t>
      </w:r>
    </w:p>
    <w:p w14:paraId="3279823C" w14:textId="77777777" w:rsidR="0065647B" w:rsidRPr="000857BF" w:rsidRDefault="0065647B" w:rsidP="00761EF0">
      <w:pPr>
        <w:pStyle w:val="Bullet1"/>
        <w:numPr>
          <w:ilvl w:val="0"/>
          <w:numId w:val="0"/>
        </w:numPr>
      </w:pPr>
      <w:r>
        <w:t xml:space="preserve"> </w:t>
      </w:r>
    </w:p>
    <w:p w14:paraId="7A85F4EF" w14:textId="77777777" w:rsidR="0065647B" w:rsidRPr="004F1C7B" w:rsidRDefault="0065647B" w:rsidP="001228B3">
      <w:pPr>
        <w:pStyle w:val="Heading3"/>
        <w:rPr>
          <w:b w:val="0"/>
        </w:rPr>
      </w:pPr>
      <w:r w:rsidRPr="004F1C7B">
        <w:rPr>
          <w:b w:val="0"/>
        </w:rPr>
        <w:t>c) On the persons acting on behalf of the co-operative:</w:t>
      </w:r>
    </w:p>
    <w:p w14:paraId="00127D6C" w14:textId="77777777" w:rsidR="0065647B" w:rsidRDefault="0065647B" w:rsidP="00E314DD">
      <w:pPr>
        <w:jc w:val="both"/>
      </w:pPr>
      <w:r w:rsidRPr="002B3E3A">
        <w:rPr>
          <w:spacing w:val="-2"/>
        </w:rPr>
        <w:t>Acting on behalf of the c</w:t>
      </w:r>
      <w:r>
        <w:rPr>
          <w:spacing w:val="-2"/>
        </w:rPr>
        <w:t>o-operative</w:t>
      </w:r>
      <w:r w:rsidRPr="002B3E3A">
        <w:rPr>
          <w:spacing w:val="-2"/>
        </w:rPr>
        <w:t xml:space="preserve"> is when a person is authorised to carry out transactions or other activities on behalf of the customer</w:t>
      </w:r>
      <w:r>
        <w:rPr>
          <w:spacing w:val="-2"/>
        </w:rPr>
        <w:t xml:space="preserve">. </w:t>
      </w:r>
      <w:r>
        <w:t>For co-operatives, t</w:t>
      </w:r>
      <w:r w:rsidRPr="007B364D">
        <w:t xml:space="preserve">his includes </w:t>
      </w:r>
      <w:r>
        <w:t>persons</w:t>
      </w:r>
      <w:r w:rsidRPr="007B364D">
        <w:t xml:space="preserve"> who</w:t>
      </w:r>
      <w:r>
        <w:t xml:space="preserve"> </w:t>
      </w:r>
      <w:r w:rsidRPr="007B364D">
        <w:t>have authority to act on behalf of the</w:t>
      </w:r>
      <w:r>
        <w:t xml:space="preserve"> organisation or persons able to </w:t>
      </w:r>
      <w:r w:rsidRPr="00187E27">
        <w:t>transact on an account</w:t>
      </w:r>
      <w:r w:rsidRPr="007B364D">
        <w:t>.</w:t>
      </w:r>
    </w:p>
    <w:p w14:paraId="606250CE" w14:textId="77777777" w:rsidR="0065647B" w:rsidRDefault="0065647B" w:rsidP="00DD048C">
      <w:pPr>
        <w:jc w:val="both"/>
      </w:pPr>
    </w:p>
    <w:p w14:paraId="36C2CDFF" w14:textId="77777777" w:rsidR="0065647B" w:rsidRDefault="0065647B" w:rsidP="00DD048C">
      <w:pPr>
        <w:jc w:val="both"/>
        <w:rPr>
          <w:spacing w:val="-2"/>
        </w:rPr>
      </w:pPr>
      <w:r>
        <w:rPr>
          <w:spacing w:val="-2"/>
        </w:rPr>
        <w:t xml:space="preserve">The information </w:t>
      </w:r>
      <w:r w:rsidR="00EB789B">
        <w:rPr>
          <w:spacing w:val="-2"/>
        </w:rPr>
        <w:t xml:space="preserve">required </w:t>
      </w:r>
      <w:r>
        <w:rPr>
          <w:spacing w:val="-2"/>
        </w:rPr>
        <w:t>to identify the persons acting on behalf of the co-operative is:</w:t>
      </w:r>
    </w:p>
    <w:p w14:paraId="6A658AF9" w14:textId="77777777" w:rsidR="0065647B" w:rsidRDefault="0065647B" w:rsidP="00DD048C">
      <w:pPr>
        <w:pStyle w:val="Bullet1"/>
        <w:numPr>
          <w:ilvl w:val="0"/>
          <w:numId w:val="14"/>
        </w:numPr>
      </w:pPr>
      <w:r>
        <w:t xml:space="preserve">full name, </w:t>
      </w:r>
    </w:p>
    <w:p w14:paraId="54915C68" w14:textId="77777777" w:rsidR="0065647B" w:rsidRDefault="0065647B" w:rsidP="00DD048C">
      <w:pPr>
        <w:pStyle w:val="Bullet1"/>
        <w:numPr>
          <w:ilvl w:val="0"/>
          <w:numId w:val="14"/>
        </w:numPr>
      </w:pPr>
      <w:r>
        <w:t xml:space="preserve">date of birth, </w:t>
      </w:r>
    </w:p>
    <w:p w14:paraId="6792D579" w14:textId="77777777" w:rsidR="0065647B" w:rsidRDefault="0065647B" w:rsidP="00DD048C">
      <w:pPr>
        <w:pStyle w:val="Bullet1"/>
        <w:numPr>
          <w:ilvl w:val="0"/>
          <w:numId w:val="14"/>
        </w:numPr>
      </w:pPr>
      <w:r>
        <w:t>address,</w:t>
      </w:r>
    </w:p>
    <w:p w14:paraId="07147F0B" w14:textId="77777777" w:rsidR="0065647B" w:rsidRDefault="0065647B" w:rsidP="00DD048C">
      <w:pPr>
        <w:pStyle w:val="Bullet1"/>
        <w:numPr>
          <w:ilvl w:val="0"/>
          <w:numId w:val="14"/>
        </w:numPr>
      </w:pPr>
      <w:r>
        <w:t xml:space="preserve">the relationship to the customer, </w:t>
      </w:r>
    </w:p>
    <w:p w14:paraId="385A74AE" w14:textId="77777777" w:rsidR="0065647B" w:rsidRDefault="0065647B" w:rsidP="00DD048C">
      <w:pPr>
        <w:pStyle w:val="Bullet1"/>
        <w:numPr>
          <w:ilvl w:val="0"/>
          <w:numId w:val="14"/>
        </w:numPr>
      </w:pPr>
      <w:r>
        <w:t>company identifier or registration number (if applicable), and</w:t>
      </w:r>
    </w:p>
    <w:p w14:paraId="013B0D15" w14:textId="77777777" w:rsidR="0065647B" w:rsidRDefault="0065647B" w:rsidP="004F1C7B">
      <w:pPr>
        <w:pStyle w:val="Bullet1"/>
        <w:numPr>
          <w:ilvl w:val="0"/>
          <w:numId w:val="14"/>
        </w:numPr>
        <w:jc w:val="both"/>
      </w:pPr>
      <w:r>
        <w:t>any additional information prescribed by regulations. At the time of publication no additional information had been prescribed.</w:t>
      </w:r>
    </w:p>
    <w:p w14:paraId="5171983F" w14:textId="77777777" w:rsidR="0065647B" w:rsidRDefault="0065647B" w:rsidP="001228B3">
      <w:pPr>
        <w:jc w:val="both"/>
        <w:rPr>
          <w:spacing w:val="-2"/>
        </w:rPr>
      </w:pPr>
    </w:p>
    <w:p w14:paraId="0DEA9CE1" w14:textId="77777777" w:rsidR="0065647B" w:rsidRDefault="0065647B" w:rsidP="004F1C7B">
      <w:pPr>
        <w:pStyle w:val="Bullet1"/>
        <w:numPr>
          <w:ilvl w:val="0"/>
          <w:numId w:val="0"/>
        </w:numPr>
        <w:jc w:val="both"/>
      </w:pPr>
      <w:r>
        <w:t>The</w:t>
      </w:r>
      <w:r w:rsidRPr="003039DA">
        <w:t xml:space="preserve"> </w:t>
      </w:r>
      <w:r>
        <w:t>person acting on behalf of the co-operative must be</w:t>
      </w:r>
      <w:r w:rsidRPr="003039DA">
        <w:t xml:space="preserve"> </w:t>
      </w:r>
      <w:r>
        <w:t xml:space="preserve">a </w:t>
      </w:r>
      <w:r w:rsidRPr="003039DA">
        <w:t>properly a</w:t>
      </w:r>
      <w:r>
        <w:t>uthorised representative</w:t>
      </w:r>
      <w:r w:rsidRPr="003039DA">
        <w:t xml:space="preserve">. </w:t>
      </w:r>
    </w:p>
    <w:p w14:paraId="7C912991" w14:textId="77777777" w:rsidR="0065647B" w:rsidRPr="003039DA" w:rsidRDefault="0065647B" w:rsidP="00316DDD">
      <w:pPr>
        <w:pStyle w:val="Bullet1"/>
        <w:numPr>
          <w:ilvl w:val="0"/>
          <w:numId w:val="0"/>
        </w:numPr>
      </w:pPr>
    </w:p>
    <w:p w14:paraId="67F4AAF7" w14:textId="77777777" w:rsidR="0065647B" w:rsidRDefault="0065647B" w:rsidP="001228B3"/>
    <w:p w14:paraId="304FB959" w14:textId="77777777" w:rsidR="0065647B" w:rsidRDefault="0065647B" w:rsidP="00FE54A2">
      <w:pPr>
        <w:keepNext/>
        <w:outlineLvl w:val="1"/>
        <w:rPr>
          <w:rFonts w:cs="Arial"/>
          <w:b/>
          <w:bCs/>
          <w:iCs/>
          <w:sz w:val="32"/>
          <w:szCs w:val="28"/>
        </w:rPr>
      </w:pPr>
      <w:r w:rsidRPr="00FE54A2">
        <w:rPr>
          <w:rFonts w:cs="Arial"/>
          <w:b/>
          <w:bCs/>
          <w:iCs/>
          <w:sz w:val="32"/>
          <w:szCs w:val="28"/>
        </w:rPr>
        <w:t>Money laundering or financing of terrorism risks</w:t>
      </w:r>
    </w:p>
    <w:p w14:paraId="7D864938" w14:textId="77777777" w:rsidR="0065647B" w:rsidRDefault="0065647B" w:rsidP="009666CF">
      <w:pPr>
        <w:jc w:val="both"/>
        <w:rPr>
          <w:rFonts w:cs="Myriad-Bold"/>
          <w:bCs/>
          <w:spacing w:val="-2"/>
        </w:rPr>
      </w:pPr>
    </w:p>
    <w:p w14:paraId="23B3EAE6" w14:textId="77777777" w:rsidR="0065647B" w:rsidRDefault="0065647B" w:rsidP="009666CF">
      <w:pPr>
        <w:jc w:val="both"/>
        <w:rPr>
          <w:rFonts w:cs="Myriad-Bold"/>
          <w:bCs/>
          <w:spacing w:val="-2"/>
        </w:rPr>
      </w:pPr>
      <w:r>
        <w:rPr>
          <w:rFonts w:cs="Myriad-Bold"/>
          <w:bCs/>
          <w:spacing w:val="-2"/>
        </w:rPr>
        <w:t xml:space="preserve">When assessing the ML/FT risk that the co-operative customer poses to your business you may consider the size, structure, reputation within industry and whether it is local, national and/or international. Under a risk-based approach each customer is assessed on a case by case basis. </w:t>
      </w:r>
    </w:p>
    <w:p w14:paraId="48472F47" w14:textId="77777777" w:rsidR="0065647B" w:rsidRDefault="0065647B" w:rsidP="009666CF">
      <w:pPr>
        <w:jc w:val="both"/>
        <w:rPr>
          <w:rFonts w:cs="Myriad-Bold"/>
          <w:bCs/>
          <w:spacing w:val="-2"/>
        </w:rPr>
      </w:pPr>
    </w:p>
    <w:p w14:paraId="6DED99B2" w14:textId="77777777" w:rsidR="0065647B" w:rsidRDefault="0065647B" w:rsidP="009666CF">
      <w:pPr>
        <w:jc w:val="both"/>
        <w:rPr>
          <w:rFonts w:cs="Myriad-Bold"/>
          <w:bCs/>
          <w:spacing w:val="-2"/>
        </w:rPr>
      </w:pPr>
    </w:p>
    <w:p w14:paraId="4F2E38E0" w14:textId="77777777" w:rsidR="0065647B" w:rsidRPr="00E27F54" w:rsidRDefault="0065647B" w:rsidP="001228B3">
      <w:pPr>
        <w:pStyle w:val="Heading2"/>
      </w:pPr>
      <w:r w:rsidRPr="00E27F54">
        <w:t>Verification</w:t>
      </w:r>
    </w:p>
    <w:p w14:paraId="3B48C2EA" w14:textId="77777777" w:rsidR="0065647B" w:rsidRDefault="0065647B" w:rsidP="001228B3">
      <w:pPr>
        <w:jc w:val="both"/>
        <w:rPr>
          <w:spacing w:val="-2"/>
          <w:lang w:eastAsia="en-NZ"/>
        </w:rPr>
      </w:pPr>
    </w:p>
    <w:p w14:paraId="716A672B" w14:textId="77777777" w:rsidR="0065647B" w:rsidRDefault="0065647B" w:rsidP="001228B3">
      <w:pPr>
        <w:jc w:val="both"/>
        <w:rPr>
          <w:spacing w:val="-2"/>
          <w:lang w:eastAsia="en-NZ"/>
        </w:rPr>
      </w:pPr>
      <w:r w:rsidRPr="007B364D">
        <w:rPr>
          <w:spacing w:val="-2"/>
          <w:lang w:eastAsia="en-NZ"/>
        </w:rPr>
        <w:t xml:space="preserve">The </w:t>
      </w:r>
      <w:r>
        <w:rPr>
          <w:spacing w:val="-2"/>
          <w:lang w:eastAsia="en-NZ"/>
        </w:rPr>
        <w:t>co-operative structure should</w:t>
      </w:r>
      <w:r w:rsidRPr="007B364D">
        <w:rPr>
          <w:spacing w:val="-2"/>
          <w:lang w:eastAsia="en-NZ"/>
        </w:rPr>
        <w:t xml:space="preserve"> be verified using documents, data or information</w:t>
      </w:r>
      <w:r>
        <w:rPr>
          <w:spacing w:val="-2"/>
          <w:lang w:eastAsia="en-NZ"/>
        </w:rPr>
        <w:t xml:space="preserve"> issued by a reliable and independent source</w:t>
      </w:r>
      <w:r w:rsidRPr="007B364D">
        <w:rPr>
          <w:spacing w:val="-2"/>
          <w:lang w:eastAsia="en-NZ"/>
        </w:rPr>
        <w:t xml:space="preserve">. This may require the provision of </w:t>
      </w:r>
      <w:r>
        <w:rPr>
          <w:spacing w:val="-2"/>
          <w:lang w:eastAsia="en-NZ"/>
        </w:rPr>
        <w:t>a constitution, statutory declarations for directors of companies that are co-operatives, deeds of appointment or amendment, structure chart and financial statements. An internet search of the co-operative name will reveal information from directory and other websites.</w:t>
      </w:r>
    </w:p>
    <w:p w14:paraId="1A04C67F" w14:textId="77777777" w:rsidR="0065647B" w:rsidRDefault="0065647B" w:rsidP="001228B3">
      <w:pPr>
        <w:jc w:val="both"/>
        <w:rPr>
          <w:spacing w:val="-2"/>
          <w:lang w:eastAsia="en-NZ"/>
        </w:rPr>
      </w:pPr>
    </w:p>
    <w:p w14:paraId="443FC2F0" w14:textId="77777777" w:rsidR="0065647B" w:rsidRDefault="0065647B" w:rsidP="001228B3">
      <w:pPr>
        <w:jc w:val="both"/>
        <w:rPr>
          <w:spacing w:val="-2"/>
          <w:lang w:eastAsia="en-NZ"/>
        </w:rPr>
      </w:pPr>
      <w:r>
        <w:rPr>
          <w:spacing w:val="-2"/>
          <w:lang w:eastAsia="en-NZ"/>
        </w:rPr>
        <w:t>If you have decided that the available co-operative information is insufficient, you should consider what further steps you may need to take and record why you have taken those steps. This may also influence the reasonable steps you choose to take in establishing the beneficial ownership information.</w:t>
      </w:r>
    </w:p>
    <w:p w14:paraId="5D2651FE" w14:textId="77777777" w:rsidR="0065647B" w:rsidRDefault="0065647B" w:rsidP="001228B3">
      <w:pPr>
        <w:jc w:val="both"/>
        <w:rPr>
          <w:spacing w:val="-2"/>
          <w:lang w:eastAsia="en-NZ"/>
        </w:rPr>
      </w:pPr>
    </w:p>
    <w:p w14:paraId="22247131" w14:textId="77777777" w:rsidR="0065647B" w:rsidRDefault="0065647B" w:rsidP="001228B3">
      <w:pPr>
        <w:jc w:val="both"/>
        <w:rPr>
          <w:spacing w:val="-2"/>
        </w:rPr>
      </w:pPr>
      <w:r>
        <w:rPr>
          <w:spacing w:val="-2"/>
        </w:rPr>
        <w:lastRenderedPageBreak/>
        <w:t>You are required to</w:t>
      </w:r>
      <w:r w:rsidRPr="007B364D">
        <w:rPr>
          <w:spacing w:val="-2"/>
        </w:rPr>
        <w:t xml:space="preserve"> take reasonable steps to verify the identity information</w:t>
      </w:r>
      <w:r>
        <w:rPr>
          <w:spacing w:val="-2"/>
        </w:rPr>
        <w:t xml:space="preserve"> you have</w:t>
      </w:r>
      <w:r w:rsidRPr="007B364D">
        <w:rPr>
          <w:spacing w:val="-2"/>
        </w:rPr>
        <w:t xml:space="preserve"> </w:t>
      </w:r>
      <w:r>
        <w:rPr>
          <w:spacing w:val="-2"/>
        </w:rPr>
        <w:t>obtained</w:t>
      </w:r>
      <w:r w:rsidRPr="007B364D">
        <w:rPr>
          <w:spacing w:val="-2"/>
        </w:rPr>
        <w:t xml:space="preserve">. </w:t>
      </w:r>
      <w:r w:rsidRPr="0092669E">
        <w:rPr>
          <w:spacing w:val="-2"/>
        </w:rPr>
        <w:t xml:space="preserve">The information gathered will assist you with ongoing account monitoring. </w:t>
      </w:r>
    </w:p>
    <w:p w14:paraId="6B171833" w14:textId="77777777" w:rsidR="0065647B" w:rsidRDefault="0065647B" w:rsidP="001228B3">
      <w:pPr>
        <w:jc w:val="both"/>
        <w:rPr>
          <w:spacing w:val="-2"/>
        </w:rPr>
      </w:pPr>
    </w:p>
    <w:p w14:paraId="70084D97" w14:textId="77777777" w:rsidR="0065647B" w:rsidRDefault="001D29FF" w:rsidP="001228B3">
      <w:pPr>
        <w:tabs>
          <w:tab w:val="left" w:pos="1440"/>
        </w:tabs>
        <w:rPr>
          <w:spacing w:val="-2"/>
        </w:rPr>
      </w:pPr>
      <w:r>
        <w:rPr>
          <w:spacing w:val="-2"/>
        </w:rPr>
        <w:t xml:space="preserve">Updated </w:t>
      </w:r>
      <w:r w:rsidR="00AA4F77">
        <w:rPr>
          <w:spacing w:val="-2"/>
        </w:rPr>
        <w:t>July</w:t>
      </w:r>
      <w:r w:rsidR="005F1DC4" w:rsidRPr="00CB23D9">
        <w:rPr>
          <w:spacing w:val="-2"/>
        </w:rPr>
        <w:t xml:space="preserve"> 2019</w:t>
      </w:r>
    </w:p>
    <w:p w14:paraId="09959DCF" w14:textId="77777777" w:rsidR="001D29FF" w:rsidRDefault="001D29FF" w:rsidP="001228B3">
      <w:pPr>
        <w:tabs>
          <w:tab w:val="left" w:pos="1440"/>
        </w:tabs>
        <w:rPr>
          <w:spacing w:val="-2"/>
        </w:rPr>
      </w:pPr>
    </w:p>
    <w:p w14:paraId="4BD3BCBB" w14:textId="77777777" w:rsidR="001D29FF" w:rsidRPr="003A27C5" w:rsidRDefault="001D29FF" w:rsidP="001D29FF">
      <w:pPr>
        <w:tabs>
          <w:tab w:val="left" w:pos="1440"/>
        </w:tabs>
        <w:rPr>
          <w:b/>
        </w:rPr>
      </w:pPr>
      <w:r w:rsidRPr="003A27C5">
        <w:rPr>
          <w:b/>
        </w:rPr>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7189"/>
      </w:tblGrid>
      <w:tr w:rsidR="001D29FF" w14:paraId="24897E99" w14:textId="77777777" w:rsidTr="005B3124">
        <w:tblPrEx>
          <w:tblCellMar>
            <w:top w:w="0" w:type="dxa"/>
            <w:bottom w:w="0" w:type="dxa"/>
          </w:tblCellMar>
        </w:tblPrEx>
        <w:tc>
          <w:tcPr>
            <w:tcW w:w="2093" w:type="dxa"/>
          </w:tcPr>
          <w:p w14:paraId="14FC240F" w14:textId="77777777" w:rsidR="001D29FF" w:rsidRPr="008065CA" w:rsidRDefault="001D29FF" w:rsidP="005B3124">
            <w:pPr>
              <w:jc w:val="both"/>
            </w:pPr>
            <w:r>
              <w:t>April 2013</w:t>
            </w:r>
          </w:p>
        </w:tc>
        <w:tc>
          <w:tcPr>
            <w:tcW w:w="7325" w:type="dxa"/>
          </w:tcPr>
          <w:p w14:paraId="280009ED" w14:textId="77777777" w:rsidR="001D29FF" w:rsidRPr="008065CA" w:rsidRDefault="001D29FF" w:rsidP="005B3124">
            <w:pPr>
              <w:jc w:val="both"/>
            </w:pPr>
            <w:r w:rsidRPr="008065CA">
              <w:t>Original version</w:t>
            </w:r>
          </w:p>
        </w:tc>
      </w:tr>
      <w:tr w:rsidR="001D29FF" w14:paraId="6064F7F2" w14:textId="77777777" w:rsidTr="005B3124">
        <w:tblPrEx>
          <w:tblCellMar>
            <w:top w:w="0" w:type="dxa"/>
            <w:bottom w:w="0" w:type="dxa"/>
          </w:tblCellMar>
        </w:tblPrEx>
        <w:tc>
          <w:tcPr>
            <w:tcW w:w="2093" w:type="dxa"/>
          </w:tcPr>
          <w:p w14:paraId="49CA8195" w14:textId="77777777" w:rsidR="001D29FF" w:rsidRPr="008065CA" w:rsidRDefault="001D29FF" w:rsidP="005B3124">
            <w:pPr>
              <w:jc w:val="both"/>
            </w:pPr>
            <w:r>
              <w:t>July 2019</w:t>
            </w:r>
          </w:p>
        </w:tc>
        <w:tc>
          <w:tcPr>
            <w:tcW w:w="7325" w:type="dxa"/>
          </w:tcPr>
          <w:p w14:paraId="78DA0E56" w14:textId="77777777" w:rsidR="001D29FF" w:rsidRPr="008065CA" w:rsidRDefault="00501B93" w:rsidP="005B3124">
            <w:pPr>
              <w:jc w:val="both"/>
            </w:pPr>
            <w:r>
              <w:t xml:space="preserve">Removal of the word “or” in paragraph (b) under “Introduction” to align with Section 11 of the Act.  </w:t>
            </w:r>
          </w:p>
        </w:tc>
      </w:tr>
    </w:tbl>
    <w:p w14:paraId="1C88DEC0" w14:textId="77777777" w:rsidR="0065647B" w:rsidRPr="007B364D" w:rsidRDefault="0065647B" w:rsidP="001228B3">
      <w:pPr>
        <w:tabs>
          <w:tab w:val="left" w:pos="1440"/>
        </w:tabs>
        <w:rPr>
          <w:spacing w:val="-2"/>
        </w:rPr>
      </w:pPr>
      <w:bookmarkStart w:id="0" w:name="_GoBack"/>
      <w:bookmarkEnd w:id="0"/>
    </w:p>
    <w:p w14:paraId="49D62B70" w14:textId="77777777" w:rsidR="0065647B" w:rsidRPr="007B364D" w:rsidRDefault="0065647B" w:rsidP="001228B3">
      <w:pPr>
        <w:tabs>
          <w:tab w:val="left" w:pos="1440"/>
        </w:tabs>
        <w:rPr>
          <w:spacing w:val="-2"/>
        </w:rPr>
      </w:pPr>
    </w:p>
    <w:p w14:paraId="384D50AA" w14:textId="77777777" w:rsidR="0065647B" w:rsidRPr="003C6F99" w:rsidRDefault="0065647B" w:rsidP="001228B3">
      <w:pPr>
        <w:tabs>
          <w:tab w:val="left" w:pos="1440"/>
        </w:tabs>
        <w:jc w:val="both"/>
        <w:rPr>
          <w:i/>
          <w:spacing w:val="-2"/>
        </w:rPr>
      </w:pPr>
      <w:r w:rsidRPr="003C6F99">
        <w:rPr>
          <w:i/>
          <w:spacing w:val="-2"/>
        </w:rPr>
        <w:t xml:space="preserve">Disclaimer:  This fact sheet is intended to be read in conjunction with the AML/CFT guidelines from the </w:t>
      </w:r>
      <w:r>
        <w:rPr>
          <w:i/>
          <w:spacing w:val="-2"/>
        </w:rPr>
        <w:t xml:space="preserve">AML/CFT </w:t>
      </w:r>
      <w:r w:rsidRPr="003C6F99">
        <w:rPr>
          <w:i/>
          <w:spacing w:val="-2"/>
        </w:rPr>
        <w:t xml:space="preserve">supervisors. While reasonable measures have been taken to ensure the quality and accuracy of the information contained in this </w:t>
      </w:r>
      <w:r>
        <w:rPr>
          <w:i/>
          <w:spacing w:val="-2"/>
        </w:rPr>
        <w:t>f</w:t>
      </w:r>
      <w:r w:rsidRPr="003C6F99">
        <w:rPr>
          <w:i/>
          <w:spacing w:val="-2"/>
        </w:rPr>
        <w:t xml:space="preserve">act </w:t>
      </w:r>
      <w:r>
        <w:rPr>
          <w:i/>
          <w:spacing w:val="-2"/>
        </w:rPr>
        <w:t>s</w:t>
      </w:r>
      <w:r w:rsidRPr="003C6F99">
        <w:rPr>
          <w:i/>
          <w:spacing w:val="-2"/>
        </w:rPr>
        <w:t xml:space="preserve">heet, it does not </w:t>
      </w:r>
      <w:r>
        <w:rPr>
          <w:i/>
          <w:spacing w:val="-2"/>
        </w:rPr>
        <w:t>replace information contained</w:t>
      </w:r>
      <w:r w:rsidRPr="003C6F99">
        <w:rPr>
          <w:i/>
          <w:spacing w:val="-2"/>
        </w:rPr>
        <w:t xml:space="preserve"> in the Act or related provisions</w:t>
      </w:r>
      <w:r>
        <w:rPr>
          <w:i/>
          <w:spacing w:val="-2"/>
        </w:rPr>
        <w:t xml:space="preserve"> and regulations</w:t>
      </w:r>
      <w:r w:rsidRPr="003C6F99">
        <w:rPr>
          <w:i/>
          <w:spacing w:val="-2"/>
        </w:rPr>
        <w:t xml:space="preserve">. This </w:t>
      </w:r>
      <w:r>
        <w:rPr>
          <w:i/>
          <w:spacing w:val="-2"/>
        </w:rPr>
        <w:t>f</w:t>
      </w:r>
      <w:r w:rsidRPr="003C6F99">
        <w:rPr>
          <w:i/>
          <w:spacing w:val="-2"/>
        </w:rPr>
        <w:t xml:space="preserve">act </w:t>
      </w:r>
      <w:r>
        <w:rPr>
          <w:i/>
          <w:spacing w:val="-2"/>
        </w:rPr>
        <w:t>s</w:t>
      </w:r>
      <w:r w:rsidRPr="003C6F99">
        <w:rPr>
          <w:i/>
          <w:spacing w:val="-2"/>
        </w:rPr>
        <w:t xml:space="preserve">heet is for general information only </w:t>
      </w:r>
      <w:r>
        <w:rPr>
          <w:i/>
          <w:spacing w:val="-2"/>
        </w:rPr>
        <w:t>and is not a substitute for</w:t>
      </w:r>
      <w:r w:rsidRPr="003C6F99">
        <w:rPr>
          <w:i/>
          <w:spacing w:val="-2"/>
        </w:rPr>
        <w:t xml:space="preserve"> independent, professional legal advice. </w:t>
      </w:r>
    </w:p>
    <w:p w14:paraId="091C4F98" w14:textId="77777777" w:rsidR="0065647B" w:rsidRPr="007B364D" w:rsidRDefault="0065647B" w:rsidP="001228B3">
      <w:pPr>
        <w:tabs>
          <w:tab w:val="left" w:pos="1440"/>
        </w:tabs>
        <w:rPr>
          <w:spacing w:val="-2"/>
          <w:sz w:val="20"/>
          <w:szCs w:val="20"/>
        </w:rPr>
      </w:pPr>
    </w:p>
    <w:p w14:paraId="1E2638C9" w14:textId="77777777" w:rsidR="0065647B" w:rsidRPr="007B364D" w:rsidRDefault="0065647B" w:rsidP="001228B3">
      <w:pPr>
        <w:tabs>
          <w:tab w:val="left" w:pos="1440"/>
        </w:tabs>
        <w:rPr>
          <w:spacing w:val="-2"/>
        </w:rPr>
      </w:pPr>
    </w:p>
    <w:p w14:paraId="3B5D4432" w14:textId="73218F62" w:rsidR="0065647B" w:rsidRDefault="0065647B" w:rsidP="001228B3">
      <w:pPr>
        <w:tabs>
          <w:tab w:val="left" w:pos="1440"/>
        </w:tabs>
        <w:rPr>
          <w:spacing w:val="-2"/>
        </w:rPr>
      </w:pPr>
      <w:r>
        <w:rPr>
          <w:rFonts w:ascii="Calibri" w:hAnsi="Calibri"/>
          <w:spacing w:val="-2"/>
          <w:sz w:val="22"/>
          <w:szCs w:val="22"/>
        </w:rPr>
        <w:t xml:space="preserve">    </w:t>
      </w:r>
      <w:r w:rsidRPr="007B364D">
        <w:rPr>
          <w:rFonts w:ascii="Calibri" w:hAnsi="Calibri"/>
          <w:spacing w:val="-2"/>
          <w:sz w:val="22"/>
          <w:szCs w:val="22"/>
        </w:rPr>
        <w:t xml:space="preserve"> </w:t>
      </w:r>
      <w:r w:rsidR="00F77BA6" w:rsidRPr="00B733F4">
        <w:rPr>
          <w:noProof/>
          <w:lang w:val="en-NZ" w:eastAsia="en-NZ"/>
        </w:rPr>
        <w:drawing>
          <wp:inline distT="0" distB="0" distL="0" distR="0" wp14:anchorId="6987AE78" wp14:editId="43F04205">
            <wp:extent cx="2476500" cy="676275"/>
            <wp:effectExtent l="0" t="0" r="0" b="0"/>
            <wp:docPr id="599577282" name="Picture 13" descr="Description: http://intranet/SiteAssets/FMA%20Master%20Logo%20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intranet/SiteAssets/FMA%20Master%20Logo%2040m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676275"/>
                    </a:xfrm>
                    <a:prstGeom prst="rect">
                      <a:avLst/>
                    </a:prstGeom>
                    <a:noFill/>
                    <a:ln>
                      <a:noFill/>
                    </a:ln>
                  </pic:spPr>
                </pic:pic>
              </a:graphicData>
            </a:graphic>
          </wp:inline>
        </w:drawing>
      </w:r>
      <w:r>
        <w:rPr>
          <w:rFonts w:ascii="Calibri" w:hAnsi="Calibri"/>
          <w:noProof/>
          <w:spacing w:val="-2"/>
          <w:sz w:val="22"/>
          <w:szCs w:val="22"/>
          <w:lang w:val="en-NZ" w:eastAsia="en-NZ"/>
        </w:rPr>
        <w:t xml:space="preserve">  </w:t>
      </w:r>
      <w:r>
        <w:rPr>
          <w:spacing w:val="-2"/>
        </w:rPr>
        <w:t xml:space="preserve"> </w:t>
      </w:r>
    </w:p>
    <w:p w14:paraId="040E0F74" w14:textId="77777777" w:rsidR="0065647B" w:rsidRDefault="0065647B" w:rsidP="001228B3">
      <w:pPr>
        <w:tabs>
          <w:tab w:val="left" w:pos="1440"/>
        </w:tabs>
        <w:rPr>
          <w:spacing w:val="-2"/>
        </w:rPr>
      </w:pPr>
    </w:p>
    <w:p w14:paraId="2A738E16" w14:textId="77777777" w:rsidR="0065647B" w:rsidRDefault="0065647B" w:rsidP="001228B3">
      <w:pPr>
        <w:tabs>
          <w:tab w:val="left" w:pos="1440"/>
        </w:tabs>
        <w:rPr>
          <w:spacing w:val="-2"/>
        </w:rPr>
      </w:pPr>
    </w:p>
    <w:p w14:paraId="2E1EBDA2" w14:textId="77777777" w:rsidR="0065647B" w:rsidRDefault="0065647B" w:rsidP="001228B3">
      <w:pPr>
        <w:tabs>
          <w:tab w:val="left" w:pos="1440"/>
        </w:tabs>
        <w:rPr>
          <w:spacing w:val="-2"/>
        </w:rPr>
      </w:pPr>
    </w:p>
    <w:p w14:paraId="6C5DA8F2" w14:textId="16424710" w:rsidR="0065647B" w:rsidRDefault="00F77BA6" w:rsidP="001228B3">
      <w:pPr>
        <w:tabs>
          <w:tab w:val="left" w:pos="1440"/>
        </w:tabs>
        <w:rPr>
          <w:spacing w:val="-2"/>
        </w:rPr>
      </w:pPr>
      <w:r>
        <w:rPr>
          <w:noProof/>
        </w:rPr>
        <w:drawing>
          <wp:anchor distT="0" distB="0" distL="114300" distR="114300" simplePos="0" relativeHeight="251659264" behindDoc="1" locked="0" layoutInCell="1" allowOverlap="1" wp14:anchorId="07036B70" wp14:editId="6998E98D">
            <wp:simplePos x="0" y="0"/>
            <wp:positionH relativeFrom="column">
              <wp:posOffset>-85725</wp:posOffset>
            </wp:positionH>
            <wp:positionV relativeFrom="paragraph">
              <wp:posOffset>720090</wp:posOffset>
            </wp:positionV>
            <wp:extent cx="3019425" cy="200977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47B">
        <w:rPr>
          <w:spacing w:val="-2"/>
        </w:rPr>
        <w:t xml:space="preserve">    </w:t>
      </w:r>
      <w:r w:rsidRPr="00B733F4">
        <w:rPr>
          <w:noProof/>
          <w:spacing w:val="-2"/>
          <w:lang w:val="en-NZ" w:eastAsia="en-NZ"/>
        </w:rPr>
        <w:drawing>
          <wp:inline distT="0" distB="0" distL="0" distR="0" wp14:anchorId="153D2C67" wp14:editId="6FC8134A">
            <wp:extent cx="2114550" cy="762000"/>
            <wp:effectExtent l="0" t="0" r="0" b="0"/>
            <wp:docPr id="1415143873" name="Picture 2" descr="Description: C:\Users\armstrongh\AppData\Local\Microsoft\Windows\Temporary Internet Files\Content.Outlook\O16OAFZU\RBNZ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rmstrongh\AppData\Local\Microsoft\Windows\Temporary Internet Files\Content.Outlook\O16OAFZU\RBNZ Logo 20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r w:rsidR="0065647B">
        <w:rPr>
          <w:noProof/>
          <w:spacing w:val="-2"/>
          <w:lang w:val="en-NZ" w:eastAsia="en-NZ"/>
        </w:rPr>
        <w:t xml:space="preserve"> </w:t>
      </w:r>
      <w:r w:rsidR="0065647B" w:rsidRPr="007B364D">
        <w:rPr>
          <w:noProof/>
          <w:spacing w:val="-2"/>
          <w:lang w:val="en-NZ" w:eastAsia="en-NZ"/>
        </w:rPr>
        <w:tab/>
      </w:r>
      <w:r>
        <w:rPr>
          <w:noProof/>
        </w:rPr>
        <mc:AlternateContent>
          <mc:Choice Requires="wps">
            <w:drawing>
              <wp:anchor distT="36575" distB="36575" distL="36576" distR="36576" simplePos="0" relativeHeight="251658240" behindDoc="0" locked="0" layoutInCell="1" allowOverlap="1" wp14:anchorId="293D6F3F" wp14:editId="1E9CE8B7">
                <wp:simplePos x="0" y="0"/>
                <wp:positionH relativeFrom="column">
                  <wp:posOffset>1043940</wp:posOffset>
                </wp:positionH>
                <wp:positionV relativeFrom="paragraph">
                  <wp:posOffset>10081259</wp:posOffset>
                </wp:positionV>
                <wp:extent cx="6058535" cy="0"/>
                <wp:effectExtent l="0" t="0" r="0" b="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5E61F" id="Straight Connector 4" o:spid="_x0000_s1026" style="position:absolute;z-index:25165824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65647B">
        <w:rPr>
          <w:spacing w:val="-2"/>
        </w:rPr>
        <w:t xml:space="preserve"> </w:t>
      </w:r>
    </w:p>
    <w:p w14:paraId="6027357D" w14:textId="77777777" w:rsidR="0065647B" w:rsidRDefault="0065647B" w:rsidP="001228B3">
      <w:pPr>
        <w:tabs>
          <w:tab w:val="left" w:pos="1440"/>
        </w:tabs>
        <w:rPr>
          <w:spacing w:val="-2"/>
        </w:rPr>
      </w:pPr>
    </w:p>
    <w:p w14:paraId="5B3BD3B3" w14:textId="77777777" w:rsidR="0065647B" w:rsidRDefault="0065647B" w:rsidP="001228B3">
      <w:pPr>
        <w:tabs>
          <w:tab w:val="left" w:pos="1440"/>
        </w:tabs>
        <w:rPr>
          <w:spacing w:val="-2"/>
        </w:rPr>
      </w:pPr>
    </w:p>
    <w:p w14:paraId="21356B52" w14:textId="77777777" w:rsidR="0065647B" w:rsidRDefault="0065647B" w:rsidP="001228B3">
      <w:pPr>
        <w:tabs>
          <w:tab w:val="left" w:pos="1440"/>
        </w:tabs>
        <w:rPr>
          <w:spacing w:val="-2"/>
        </w:rPr>
      </w:pPr>
    </w:p>
    <w:p w14:paraId="1962F4D8" w14:textId="77777777" w:rsidR="0065647B" w:rsidRDefault="0065647B" w:rsidP="005E1762">
      <w:pPr>
        <w:tabs>
          <w:tab w:val="left" w:pos="1440"/>
        </w:tabs>
      </w:pPr>
      <w:r>
        <w:rPr>
          <w:spacing w:val="-2"/>
        </w:rPr>
        <w:t xml:space="preserve">    </w:t>
      </w:r>
    </w:p>
    <w:sectPr w:rsidR="0065647B" w:rsidSect="00DA7CD2">
      <w:headerReference w:type="default" r:id="rId14"/>
      <w:footerReference w:type="default" r:id="rId15"/>
      <w:pgSz w:w="11906" w:h="16838"/>
      <w:pgMar w:top="719" w:right="849" w:bottom="1440"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E792" w14:textId="77777777" w:rsidR="009E026A" w:rsidRDefault="009E026A" w:rsidP="001228B3">
      <w:r>
        <w:separator/>
      </w:r>
    </w:p>
  </w:endnote>
  <w:endnote w:type="continuationSeparator" w:id="0">
    <w:p w14:paraId="65E98703" w14:textId="77777777" w:rsidR="009E026A" w:rsidRDefault="009E026A" w:rsidP="0012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Bold">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8945" w14:textId="77777777" w:rsidR="0065647B" w:rsidRDefault="0065647B" w:rsidP="00DA7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7578">
      <w:rPr>
        <w:rStyle w:val="PageNumber"/>
        <w:noProof/>
      </w:rPr>
      <w:t>3</w:t>
    </w:r>
    <w:r>
      <w:rPr>
        <w:rStyle w:val="PageNumber"/>
      </w:rPr>
      <w:fldChar w:fldCharType="end"/>
    </w:r>
  </w:p>
  <w:p w14:paraId="581E068A" w14:textId="57D8727E" w:rsidR="0065647B" w:rsidRDefault="00F77BA6" w:rsidP="00DA7CD2">
    <w:pPr>
      <w:tabs>
        <w:tab w:val="right" w:pos="8842"/>
      </w:tabs>
      <w:ind w:right="360"/>
    </w:pPr>
    <w:r>
      <w:rPr>
        <w:noProof/>
      </w:rPr>
      <mc:AlternateContent>
        <mc:Choice Requires="wps">
          <w:drawing>
            <wp:anchor distT="4294967293" distB="4294967293" distL="114300" distR="114300" simplePos="0" relativeHeight="251658752" behindDoc="0" locked="0" layoutInCell="1" allowOverlap="1" wp14:anchorId="460D0204" wp14:editId="37306D28">
              <wp:simplePos x="0" y="0"/>
              <wp:positionH relativeFrom="column">
                <wp:posOffset>-228600</wp:posOffset>
              </wp:positionH>
              <wp:positionV relativeFrom="paragraph">
                <wp:posOffset>-8891</wp:posOffset>
              </wp:positionV>
              <wp:extent cx="6120130" cy="0"/>
              <wp:effectExtent l="0" t="0" r="0"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2B06" id="Straight Connector 9"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7pt" to="46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" strokecolor="#00004b"/>
          </w:pict>
        </mc:Fallback>
      </mc:AlternateContent>
    </w:r>
    <w:r>
      <w:rPr>
        <w:noProof/>
      </w:rPr>
      <mc:AlternateContent>
        <mc:Choice Requires="wps">
          <w:drawing>
            <wp:anchor distT="36575" distB="36575" distL="36576" distR="36576" simplePos="0" relativeHeight="251657728" behindDoc="0" locked="0" layoutInCell="1" allowOverlap="1" wp14:anchorId="7C132E30" wp14:editId="395F5D40">
              <wp:simplePos x="0" y="0"/>
              <wp:positionH relativeFrom="column">
                <wp:posOffset>1043940</wp:posOffset>
              </wp:positionH>
              <wp:positionV relativeFrom="paragraph">
                <wp:posOffset>10081259</wp:posOffset>
              </wp:positionV>
              <wp:extent cx="6058535"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CE3905" id="Straight Connector 8" o:spid="_x0000_s1026" style="position:absolute;z-index:2516577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5" distB="36575" distL="36576" distR="36576" simplePos="0" relativeHeight="251656704" behindDoc="0" locked="0" layoutInCell="1" allowOverlap="1" wp14:anchorId="06DFE65F" wp14:editId="2F3A9099">
              <wp:simplePos x="0" y="0"/>
              <wp:positionH relativeFrom="column">
                <wp:posOffset>1043940</wp:posOffset>
              </wp:positionH>
              <wp:positionV relativeFrom="paragraph">
                <wp:posOffset>10081259</wp:posOffset>
              </wp:positionV>
              <wp:extent cx="6058535"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58807" id="Straight Connector 7" o:spid="_x0000_s1026" style="position:absolute;z-index:25165670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65647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A0F1F" w14:textId="77777777" w:rsidR="009E026A" w:rsidRDefault="009E026A" w:rsidP="001228B3">
      <w:r>
        <w:separator/>
      </w:r>
    </w:p>
  </w:footnote>
  <w:footnote w:type="continuationSeparator" w:id="0">
    <w:p w14:paraId="332C8A8B" w14:textId="77777777" w:rsidR="009E026A" w:rsidRDefault="009E026A" w:rsidP="001228B3">
      <w:r>
        <w:continuationSeparator/>
      </w:r>
    </w:p>
  </w:footnote>
  <w:footnote w:id="1">
    <w:p w14:paraId="56957299" w14:textId="77777777" w:rsidR="00A968B7" w:rsidRPr="00A968B7" w:rsidRDefault="00A968B7">
      <w:pPr>
        <w:pStyle w:val="FootnoteText"/>
        <w:rPr>
          <w:lang w:val="en-NZ"/>
        </w:rPr>
      </w:pPr>
      <w:r>
        <w:rPr>
          <w:rStyle w:val="FootnoteReference"/>
        </w:rPr>
        <w:footnoteRef/>
      </w:r>
      <w:r>
        <w:t xml:space="preserve"> </w:t>
      </w:r>
      <w:r>
        <w:rPr>
          <w:rFonts w:cs="Myriad-Bold"/>
          <w:bCs/>
          <w:spacing w:val="-2"/>
        </w:rPr>
        <w:t>The appropriate level of CDD required will depend on the circumstances.</w:t>
      </w:r>
    </w:p>
  </w:footnote>
  <w:footnote w:id="2">
    <w:p w14:paraId="3E5A383D" w14:textId="77777777" w:rsidR="0065647B" w:rsidRDefault="0065647B" w:rsidP="007D1576">
      <w:pPr>
        <w:pStyle w:val="FootnoteText"/>
      </w:pPr>
      <w:r>
        <w:rPr>
          <w:rStyle w:val="FootnoteReference"/>
        </w:rPr>
        <w:footnoteRef/>
      </w:r>
      <w:r>
        <w:t xml:space="preserve"> </w:t>
      </w:r>
      <w:r>
        <w:rPr>
          <w:lang w:val="en-NZ"/>
        </w:rPr>
        <w:t>Section 17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BADC" w14:textId="228F2B95" w:rsidR="0065647B" w:rsidRPr="00CA631E" w:rsidRDefault="00F77BA6" w:rsidP="00DA7CD2">
    <w:pPr>
      <w:pStyle w:val="Header"/>
      <w:rPr>
        <w:sz w:val="2"/>
        <w:szCs w:val="2"/>
        <w:lang w:val="en-NZ"/>
      </w:rPr>
    </w:pPr>
    <w:r>
      <w:rPr>
        <w:noProof/>
      </w:rPr>
      <mc:AlternateContent>
        <mc:Choice Requires="wps">
          <w:drawing>
            <wp:anchor distT="4294967293" distB="4294967293" distL="114300" distR="114300" simplePos="0" relativeHeight="251659776" behindDoc="0" locked="0" layoutInCell="1" allowOverlap="1" wp14:anchorId="6145D625" wp14:editId="3374CAA7">
              <wp:simplePos x="0" y="0"/>
              <wp:positionH relativeFrom="column">
                <wp:posOffset>-220980</wp:posOffset>
              </wp:positionH>
              <wp:positionV relativeFrom="paragraph">
                <wp:posOffset>11429</wp:posOffset>
              </wp:positionV>
              <wp:extent cx="6120130" cy="0"/>
              <wp:effectExtent l="0" t="0" r="0" b="0"/>
              <wp:wrapNone/>
              <wp:docPr id="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E5E8" id="Straight Connector 1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5680" behindDoc="0" locked="0" layoutInCell="1" allowOverlap="1" wp14:anchorId="4F352D05" wp14:editId="1472B4CC">
              <wp:simplePos x="0" y="0"/>
              <wp:positionH relativeFrom="column">
                <wp:posOffset>-685800</wp:posOffset>
              </wp:positionH>
              <wp:positionV relativeFrom="paragraph">
                <wp:posOffset>8890</wp:posOffset>
              </wp:positionV>
              <wp:extent cx="478790" cy="96012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5DDE8" id="Rectangle 10" o:spid="_x0000_s1026" style="position:absolute;margin-left:-54pt;margin-top:.7pt;width:37.7pt;height:75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17C62"/>
    <w:multiLevelType w:val="hybridMultilevel"/>
    <w:tmpl w:val="2D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44248"/>
    <w:multiLevelType w:val="hybridMultilevel"/>
    <w:tmpl w:val="1D362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9160FB"/>
    <w:multiLevelType w:val="hybridMultilevel"/>
    <w:tmpl w:val="89C23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AF465DA"/>
    <w:multiLevelType w:val="hybridMultilevel"/>
    <w:tmpl w:val="CFF0A800"/>
    <w:lvl w:ilvl="0" w:tplc="B48846F6">
      <w:start w:val="1"/>
      <w:numFmt w:val="bullet"/>
      <w:pStyle w:val="Bullet1"/>
      <w:lvlText w:val=""/>
      <w:lvlJc w:val="left"/>
      <w:pPr>
        <w:tabs>
          <w:tab w:val="num" w:pos="363"/>
        </w:tabs>
        <w:ind w:left="363" w:hanging="363"/>
      </w:pPr>
      <w:rPr>
        <w:rFonts w:ascii="Symbol" w:hAnsi="Symbol" w:hint="default"/>
        <w:sz w:val="24"/>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40BC2E08"/>
    <w:multiLevelType w:val="hybridMultilevel"/>
    <w:tmpl w:val="61AEB16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FB6DC1"/>
    <w:multiLevelType w:val="hybridMultilevel"/>
    <w:tmpl w:val="CF3CDA44"/>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901E77"/>
    <w:multiLevelType w:val="hybridMultilevel"/>
    <w:tmpl w:val="68E224A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9528E2"/>
    <w:multiLevelType w:val="hybridMultilevel"/>
    <w:tmpl w:val="BAC22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3673098">
    <w:abstractNumId w:val="3"/>
  </w:num>
  <w:num w:numId="2" w16cid:durableId="50270237">
    <w:abstractNumId w:val="5"/>
  </w:num>
  <w:num w:numId="3" w16cid:durableId="1349605307">
    <w:abstractNumId w:val="7"/>
  </w:num>
  <w:num w:numId="4" w16cid:durableId="1604417368">
    <w:abstractNumId w:val="4"/>
  </w:num>
  <w:num w:numId="5" w16cid:durableId="1050108976">
    <w:abstractNumId w:val="8"/>
  </w:num>
  <w:num w:numId="6" w16cid:durableId="1240871828">
    <w:abstractNumId w:val="1"/>
  </w:num>
  <w:num w:numId="7" w16cid:durableId="1923879743">
    <w:abstractNumId w:val="3"/>
  </w:num>
  <w:num w:numId="8" w16cid:durableId="234710824">
    <w:abstractNumId w:val="2"/>
  </w:num>
  <w:num w:numId="9" w16cid:durableId="876042682">
    <w:abstractNumId w:val="0"/>
  </w:num>
  <w:num w:numId="10" w16cid:durableId="15234735">
    <w:abstractNumId w:val="3"/>
  </w:num>
  <w:num w:numId="11" w16cid:durableId="1608200429">
    <w:abstractNumId w:val="3"/>
  </w:num>
  <w:num w:numId="12" w16cid:durableId="685208001">
    <w:abstractNumId w:val="3"/>
  </w:num>
  <w:num w:numId="13" w16cid:durableId="1528786308">
    <w:abstractNumId w:val="6"/>
  </w:num>
  <w:num w:numId="14" w16cid:durableId="849370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B3"/>
    <w:rsid w:val="000125B4"/>
    <w:rsid w:val="00014CCB"/>
    <w:rsid w:val="0001592E"/>
    <w:rsid w:val="00056214"/>
    <w:rsid w:val="00057D36"/>
    <w:rsid w:val="00064F8E"/>
    <w:rsid w:val="000857BF"/>
    <w:rsid w:val="00090DF1"/>
    <w:rsid w:val="000A5FDD"/>
    <w:rsid w:val="000D6ABE"/>
    <w:rsid w:val="001228B3"/>
    <w:rsid w:val="00124D78"/>
    <w:rsid w:val="001447DF"/>
    <w:rsid w:val="0016490C"/>
    <w:rsid w:val="00187E27"/>
    <w:rsid w:val="001B5AC5"/>
    <w:rsid w:val="001D29FF"/>
    <w:rsid w:val="001E6F94"/>
    <w:rsid w:val="001F194F"/>
    <w:rsid w:val="001F732A"/>
    <w:rsid w:val="00205D54"/>
    <w:rsid w:val="00221472"/>
    <w:rsid w:val="00224DF7"/>
    <w:rsid w:val="00225AE8"/>
    <w:rsid w:val="00257D3F"/>
    <w:rsid w:val="002719FB"/>
    <w:rsid w:val="00296FA2"/>
    <w:rsid w:val="002A6232"/>
    <w:rsid w:val="002B3E3A"/>
    <w:rsid w:val="002C62E2"/>
    <w:rsid w:val="002D2752"/>
    <w:rsid w:val="0030392A"/>
    <w:rsid w:val="003039DA"/>
    <w:rsid w:val="003103DE"/>
    <w:rsid w:val="00316DDD"/>
    <w:rsid w:val="00324754"/>
    <w:rsid w:val="00376F73"/>
    <w:rsid w:val="0038050D"/>
    <w:rsid w:val="003B30D7"/>
    <w:rsid w:val="003C6F99"/>
    <w:rsid w:val="004314A5"/>
    <w:rsid w:val="004314B9"/>
    <w:rsid w:val="004332D2"/>
    <w:rsid w:val="004547D9"/>
    <w:rsid w:val="004F0AB8"/>
    <w:rsid w:val="004F0D1B"/>
    <w:rsid w:val="004F1C7B"/>
    <w:rsid w:val="004F6A7E"/>
    <w:rsid w:val="00501B93"/>
    <w:rsid w:val="00576751"/>
    <w:rsid w:val="00596D69"/>
    <w:rsid w:val="005A789F"/>
    <w:rsid w:val="005B3124"/>
    <w:rsid w:val="005E1762"/>
    <w:rsid w:val="005F1DC4"/>
    <w:rsid w:val="00625B22"/>
    <w:rsid w:val="00636623"/>
    <w:rsid w:val="00642180"/>
    <w:rsid w:val="0065647B"/>
    <w:rsid w:val="00695A70"/>
    <w:rsid w:val="006D0C0B"/>
    <w:rsid w:val="006D3530"/>
    <w:rsid w:val="006F24D6"/>
    <w:rsid w:val="006F50F2"/>
    <w:rsid w:val="00714C82"/>
    <w:rsid w:val="00715C9E"/>
    <w:rsid w:val="00761EF0"/>
    <w:rsid w:val="00762001"/>
    <w:rsid w:val="00765813"/>
    <w:rsid w:val="007A0120"/>
    <w:rsid w:val="007B364D"/>
    <w:rsid w:val="007D1576"/>
    <w:rsid w:val="007D6860"/>
    <w:rsid w:val="00816BC2"/>
    <w:rsid w:val="00833A23"/>
    <w:rsid w:val="00866E99"/>
    <w:rsid w:val="00884C0C"/>
    <w:rsid w:val="008916F7"/>
    <w:rsid w:val="008D7160"/>
    <w:rsid w:val="008F4B7A"/>
    <w:rsid w:val="008F747D"/>
    <w:rsid w:val="0090647B"/>
    <w:rsid w:val="0092240F"/>
    <w:rsid w:val="0092669E"/>
    <w:rsid w:val="00926DEC"/>
    <w:rsid w:val="00927F24"/>
    <w:rsid w:val="0093280C"/>
    <w:rsid w:val="00936B7E"/>
    <w:rsid w:val="009666CF"/>
    <w:rsid w:val="009773FF"/>
    <w:rsid w:val="009817F4"/>
    <w:rsid w:val="00996C9B"/>
    <w:rsid w:val="009D0068"/>
    <w:rsid w:val="009D31D6"/>
    <w:rsid w:val="009E026A"/>
    <w:rsid w:val="00A0704B"/>
    <w:rsid w:val="00A57A18"/>
    <w:rsid w:val="00A72D52"/>
    <w:rsid w:val="00A968B7"/>
    <w:rsid w:val="00AA4F77"/>
    <w:rsid w:val="00AB702B"/>
    <w:rsid w:val="00AE649B"/>
    <w:rsid w:val="00B033F8"/>
    <w:rsid w:val="00B06B0C"/>
    <w:rsid w:val="00B25C9F"/>
    <w:rsid w:val="00B27B0D"/>
    <w:rsid w:val="00B31E79"/>
    <w:rsid w:val="00B57D4B"/>
    <w:rsid w:val="00B733F4"/>
    <w:rsid w:val="00BA0637"/>
    <w:rsid w:val="00BA6BF4"/>
    <w:rsid w:val="00BB232A"/>
    <w:rsid w:val="00BC5577"/>
    <w:rsid w:val="00BF1A72"/>
    <w:rsid w:val="00C14742"/>
    <w:rsid w:val="00C14E0F"/>
    <w:rsid w:val="00CA631E"/>
    <w:rsid w:val="00CB23D9"/>
    <w:rsid w:val="00CC3EFB"/>
    <w:rsid w:val="00D16ADF"/>
    <w:rsid w:val="00D37578"/>
    <w:rsid w:val="00D61B7F"/>
    <w:rsid w:val="00D86172"/>
    <w:rsid w:val="00D870E5"/>
    <w:rsid w:val="00DA7CD2"/>
    <w:rsid w:val="00DD048C"/>
    <w:rsid w:val="00DD55DE"/>
    <w:rsid w:val="00E15828"/>
    <w:rsid w:val="00E27F54"/>
    <w:rsid w:val="00E314DD"/>
    <w:rsid w:val="00E463F8"/>
    <w:rsid w:val="00E57239"/>
    <w:rsid w:val="00E66301"/>
    <w:rsid w:val="00EB789B"/>
    <w:rsid w:val="00EC2F8E"/>
    <w:rsid w:val="00EC4998"/>
    <w:rsid w:val="00ED7E3B"/>
    <w:rsid w:val="00EE01D5"/>
    <w:rsid w:val="00EE620A"/>
    <w:rsid w:val="00F77BA6"/>
    <w:rsid w:val="00F96D42"/>
    <w:rsid w:val="00FA2626"/>
    <w:rsid w:val="00FD64AF"/>
    <w:rsid w:val="00FE54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1495B"/>
  <w15:chartTrackingRefBased/>
  <w15:docId w15:val="{F5CF1B61-03F0-4361-B139-80F7926D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8B3"/>
    <w:rPr>
      <w:rFonts w:ascii="Arial" w:hAnsi="Arial"/>
      <w:sz w:val="24"/>
      <w:szCs w:val="24"/>
      <w:lang w:val="en-GB" w:eastAsia="en-GB"/>
    </w:rPr>
  </w:style>
  <w:style w:type="paragraph" w:styleId="Heading1">
    <w:name w:val="heading 1"/>
    <w:basedOn w:val="Normal"/>
    <w:next w:val="Normal"/>
    <w:link w:val="Heading1Char"/>
    <w:qFormat/>
    <w:rsid w:val="001228B3"/>
    <w:pPr>
      <w:keepNext/>
      <w:outlineLvl w:val="0"/>
    </w:pPr>
    <w:rPr>
      <w:rFonts w:cs="Arial"/>
      <w:b/>
      <w:bCs/>
      <w:kern w:val="32"/>
      <w:sz w:val="96"/>
      <w:szCs w:val="32"/>
    </w:rPr>
  </w:style>
  <w:style w:type="paragraph" w:styleId="Heading2">
    <w:name w:val="heading 2"/>
    <w:basedOn w:val="Normal"/>
    <w:next w:val="Normal"/>
    <w:link w:val="Heading2Char"/>
    <w:qFormat/>
    <w:rsid w:val="001228B3"/>
    <w:pPr>
      <w:keepNext/>
      <w:outlineLvl w:val="1"/>
    </w:pPr>
    <w:rPr>
      <w:rFonts w:cs="Arial"/>
      <w:b/>
      <w:bCs/>
      <w:iCs/>
      <w:sz w:val="32"/>
      <w:szCs w:val="28"/>
    </w:rPr>
  </w:style>
  <w:style w:type="paragraph" w:styleId="Heading3">
    <w:name w:val="heading 3"/>
    <w:basedOn w:val="Normal"/>
    <w:next w:val="Normal"/>
    <w:link w:val="Heading3Char"/>
    <w:qFormat/>
    <w:rsid w:val="001228B3"/>
    <w:pPr>
      <w:keepNext/>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1228B3"/>
    <w:rPr>
      <w:rFonts w:ascii="Tahoma" w:hAnsi="Tahoma" w:cs="Tahoma"/>
      <w:sz w:val="16"/>
      <w:szCs w:val="16"/>
    </w:rPr>
  </w:style>
  <w:style w:type="character" w:customStyle="1" w:styleId="Heading1Char">
    <w:name w:val="Heading 1 Char"/>
    <w:link w:val="Heading1"/>
    <w:locked/>
    <w:rsid w:val="001228B3"/>
    <w:rPr>
      <w:rFonts w:ascii="Arial" w:hAnsi="Arial" w:cs="Times New Roman"/>
      <w:b/>
      <w:kern w:val="32"/>
      <w:sz w:val="32"/>
      <w:lang w:val="en-GB" w:eastAsia="en-GB"/>
    </w:rPr>
  </w:style>
  <w:style w:type="character" w:customStyle="1" w:styleId="Heading2Char">
    <w:name w:val="Heading 2 Char"/>
    <w:link w:val="Heading2"/>
    <w:locked/>
    <w:rsid w:val="001228B3"/>
    <w:rPr>
      <w:rFonts w:ascii="Arial" w:hAnsi="Arial" w:cs="Times New Roman"/>
      <w:b/>
      <w:sz w:val="28"/>
      <w:lang w:val="en-GB" w:eastAsia="en-GB"/>
    </w:rPr>
  </w:style>
  <w:style w:type="character" w:customStyle="1" w:styleId="Heading3Char">
    <w:name w:val="Heading 3 Char"/>
    <w:link w:val="Heading3"/>
    <w:locked/>
    <w:rsid w:val="001228B3"/>
    <w:rPr>
      <w:rFonts w:ascii="Arial" w:hAnsi="Arial" w:cs="Times New Roman"/>
      <w:b/>
      <w:sz w:val="26"/>
      <w:lang w:val="en-GB" w:eastAsia="en-GB"/>
    </w:rPr>
  </w:style>
  <w:style w:type="character" w:customStyle="1" w:styleId="BalloonTextChar">
    <w:name w:val="Balloon Text Char"/>
    <w:link w:val="BalloonText"/>
    <w:semiHidden/>
    <w:locked/>
    <w:rsid w:val="001228B3"/>
    <w:rPr>
      <w:rFonts w:ascii="Tahoma" w:hAnsi="Tahoma" w:cs="Times New Roman"/>
      <w:sz w:val="16"/>
      <w:lang w:val="en-GB" w:eastAsia="en-GB"/>
    </w:rPr>
  </w:style>
  <w:style w:type="paragraph" w:styleId="Header">
    <w:name w:val="header"/>
    <w:basedOn w:val="Normal"/>
    <w:link w:val="HeaderChar"/>
    <w:rsid w:val="001228B3"/>
    <w:pPr>
      <w:tabs>
        <w:tab w:val="center" w:pos="4153"/>
        <w:tab w:val="right" w:pos="8306"/>
      </w:tabs>
    </w:pPr>
  </w:style>
  <w:style w:type="character" w:customStyle="1" w:styleId="HeaderChar">
    <w:name w:val="Header Char"/>
    <w:link w:val="Header"/>
    <w:locked/>
    <w:rsid w:val="001228B3"/>
    <w:rPr>
      <w:rFonts w:ascii="Arial" w:hAnsi="Arial" w:cs="Times New Roman"/>
      <w:sz w:val="24"/>
      <w:lang w:val="en-GB" w:eastAsia="en-GB"/>
    </w:rPr>
  </w:style>
  <w:style w:type="paragraph" w:styleId="Footer">
    <w:name w:val="footer"/>
    <w:basedOn w:val="Normal"/>
    <w:link w:val="FooterChar"/>
    <w:rsid w:val="001228B3"/>
    <w:pPr>
      <w:tabs>
        <w:tab w:val="center" w:pos="4153"/>
        <w:tab w:val="right" w:pos="8306"/>
      </w:tabs>
    </w:pPr>
  </w:style>
  <w:style w:type="character" w:customStyle="1" w:styleId="FooterChar">
    <w:name w:val="Footer Char"/>
    <w:link w:val="Footer"/>
    <w:locked/>
    <w:rsid w:val="001228B3"/>
    <w:rPr>
      <w:rFonts w:ascii="Arial" w:hAnsi="Arial" w:cs="Times New Roman"/>
      <w:sz w:val="24"/>
      <w:lang w:val="en-GB" w:eastAsia="en-GB"/>
    </w:rPr>
  </w:style>
  <w:style w:type="character" w:styleId="PageNumber">
    <w:name w:val="page number"/>
    <w:rsid w:val="001228B3"/>
    <w:rPr>
      <w:rFonts w:ascii="Arial" w:hAnsi="Arial" w:cs="Times New Roman"/>
    </w:rPr>
  </w:style>
  <w:style w:type="paragraph" w:customStyle="1" w:styleId="Bullet1">
    <w:name w:val="Bullet 1"/>
    <w:basedOn w:val="Normal"/>
    <w:rsid w:val="001228B3"/>
    <w:pPr>
      <w:numPr>
        <w:numId w:val="1"/>
      </w:numPr>
    </w:pPr>
    <w:rPr>
      <w:lang w:val="en-NZ"/>
    </w:rPr>
  </w:style>
  <w:style w:type="paragraph" w:customStyle="1" w:styleId="Numbers2">
    <w:name w:val="Numbers 2"/>
    <w:basedOn w:val="Normal"/>
    <w:next w:val="Normal"/>
    <w:rsid w:val="001228B3"/>
    <w:pPr>
      <w:numPr>
        <w:numId w:val="2"/>
      </w:numPr>
    </w:pPr>
    <w:rPr>
      <w:lang w:val="en-NZ"/>
    </w:rPr>
  </w:style>
  <w:style w:type="character" w:styleId="CommentReference">
    <w:name w:val="annotation reference"/>
    <w:semiHidden/>
    <w:rsid w:val="001228B3"/>
    <w:rPr>
      <w:rFonts w:cs="Times New Roman"/>
      <w:sz w:val="16"/>
    </w:rPr>
  </w:style>
  <w:style w:type="paragraph" w:styleId="CommentText">
    <w:name w:val="annotation text"/>
    <w:basedOn w:val="Normal"/>
    <w:link w:val="CommentTextChar"/>
    <w:semiHidden/>
    <w:rsid w:val="001228B3"/>
    <w:rPr>
      <w:sz w:val="20"/>
      <w:szCs w:val="20"/>
    </w:rPr>
  </w:style>
  <w:style w:type="character" w:customStyle="1" w:styleId="CommentTextChar">
    <w:name w:val="Comment Text Char"/>
    <w:link w:val="CommentText"/>
    <w:semiHidden/>
    <w:locked/>
    <w:rsid w:val="001228B3"/>
    <w:rPr>
      <w:rFonts w:ascii="Arial" w:hAnsi="Arial" w:cs="Times New Roman"/>
      <w:sz w:val="20"/>
      <w:lang w:val="en-GB" w:eastAsia="en-GB"/>
    </w:rPr>
  </w:style>
  <w:style w:type="character" w:styleId="FootnoteReference">
    <w:name w:val="footnote reference"/>
    <w:semiHidden/>
    <w:rsid w:val="001228B3"/>
    <w:rPr>
      <w:rFonts w:cs="Times New Roman"/>
      <w:vertAlign w:val="superscript"/>
    </w:rPr>
  </w:style>
  <w:style w:type="paragraph" w:styleId="PlainText">
    <w:name w:val="Plain Text"/>
    <w:basedOn w:val="Normal"/>
    <w:link w:val="PlainTextChar"/>
    <w:semiHidden/>
    <w:rsid w:val="00884C0C"/>
    <w:rPr>
      <w:rFonts w:eastAsia="Times New Roman" w:cs="Arial"/>
      <w:color w:val="000000"/>
      <w:sz w:val="22"/>
      <w:szCs w:val="22"/>
      <w:lang w:val="en-NZ" w:eastAsia="en-US"/>
    </w:rPr>
  </w:style>
  <w:style w:type="character" w:customStyle="1" w:styleId="PlainTextChar">
    <w:name w:val="Plain Text Char"/>
    <w:link w:val="PlainText"/>
    <w:semiHidden/>
    <w:locked/>
    <w:rsid w:val="00884C0C"/>
    <w:rPr>
      <w:rFonts w:ascii="Arial" w:hAnsi="Arial" w:cs="Times New Roman"/>
      <w:color w:val="000000"/>
    </w:rPr>
  </w:style>
  <w:style w:type="paragraph" w:styleId="ListParagraph">
    <w:name w:val="List Paragraph"/>
    <w:basedOn w:val="Normal"/>
    <w:qFormat/>
    <w:rsid w:val="00884C0C"/>
    <w:pPr>
      <w:spacing w:after="200" w:line="276" w:lineRule="auto"/>
      <w:ind w:left="720"/>
      <w:contextualSpacing/>
    </w:pPr>
    <w:rPr>
      <w:rFonts w:ascii="Calibri" w:eastAsia="Times New Roman" w:hAnsi="Calibri"/>
      <w:sz w:val="22"/>
      <w:szCs w:val="22"/>
      <w:lang w:val="en-NZ" w:eastAsia="en-US"/>
    </w:rPr>
  </w:style>
  <w:style w:type="paragraph" w:styleId="CommentSubject">
    <w:name w:val="annotation subject"/>
    <w:basedOn w:val="CommentText"/>
    <w:next w:val="CommentText"/>
    <w:link w:val="CommentSubjectChar"/>
    <w:semiHidden/>
    <w:rsid w:val="001E6F94"/>
    <w:rPr>
      <w:b/>
      <w:bCs/>
    </w:rPr>
  </w:style>
  <w:style w:type="character" w:customStyle="1" w:styleId="CommentSubjectChar">
    <w:name w:val="Comment Subject Char"/>
    <w:link w:val="CommentSubject"/>
    <w:semiHidden/>
    <w:locked/>
    <w:rsid w:val="00296FA2"/>
    <w:rPr>
      <w:rFonts w:ascii="Arial" w:hAnsi="Arial" w:cs="Times New Roman"/>
      <w:b/>
      <w:sz w:val="20"/>
      <w:lang w:val="en-GB" w:eastAsia="en-GB"/>
    </w:rPr>
  </w:style>
  <w:style w:type="paragraph" w:styleId="FootnoteText">
    <w:name w:val="footnote text"/>
    <w:basedOn w:val="Normal"/>
    <w:link w:val="FootnoteTextChar"/>
    <w:semiHidden/>
    <w:rsid w:val="001447DF"/>
    <w:rPr>
      <w:sz w:val="20"/>
      <w:szCs w:val="20"/>
    </w:rPr>
  </w:style>
  <w:style w:type="character" w:customStyle="1" w:styleId="FootnoteTextChar">
    <w:name w:val="Footnote Text Char"/>
    <w:link w:val="FootnoteText"/>
    <w:semiHidden/>
    <w:locked/>
    <w:rsid w:val="001447DF"/>
    <w:rPr>
      <w:rFonts w:ascii="Arial" w:hAnsi="Arial" w:cs="Times New Roman"/>
      <w:sz w:val="20"/>
      <w:lang w:val="en-GB" w:eastAsia="en-GB"/>
    </w:rPr>
  </w:style>
  <w:style w:type="paragraph" w:styleId="BodyText">
    <w:name w:val="Body Text"/>
    <w:basedOn w:val="Normal"/>
    <w:link w:val="BodyTextChar"/>
    <w:rsid w:val="00376F73"/>
    <w:pPr>
      <w:spacing w:after="200" w:line="280" w:lineRule="atLeast"/>
    </w:pPr>
    <w:rPr>
      <w:rFonts w:eastAsia="Times New Roman"/>
      <w:sz w:val="22"/>
      <w:lang w:val="en-NZ" w:eastAsia="en-US"/>
    </w:rPr>
  </w:style>
  <w:style w:type="character" w:customStyle="1" w:styleId="BodyTextChar">
    <w:name w:val="Body Text Char"/>
    <w:link w:val="BodyText"/>
    <w:semiHidden/>
    <w:locked/>
    <w:rsid w:val="00296FA2"/>
    <w:rPr>
      <w:rFonts w:ascii="Arial" w:hAnsi="Arial" w:cs="Times New Roman"/>
      <w:sz w:val="24"/>
      <w:lang w:val="en-GB" w:eastAsia="en-GB"/>
    </w:rPr>
  </w:style>
  <w:style w:type="paragraph" w:styleId="NormalWeb">
    <w:name w:val="Normal (Web)"/>
    <w:basedOn w:val="Normal"/>
    <w:semiHidden/>
    <w:rsid w:val="007A0120"/>
    <w:pPr>
      <w:spacing w:after="180" w:line="360" w:lineRule="atLeast"/>
    </w:pPr>
    <w:rPr>
      <w:rFonts w:ascii="Times New Roman" w:hAnsi="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mail" ma:contentTypeID="0x0101005496552013C0BA46BE88192D5C6EB20B00FF2B33BEDAA14536B6DED112CEEC31EE007B146E51B6E68648B02983FD5AF2932B" ma:contentTypeVersion="9" ma:contentTypeDescription="Email" ma:contentTypeScope="" ma:versionID="6cbaf5ef93dff37d6f5969616e495c75">
  <xsd:schema xmlns:xsd="http://www.w3.org/2001/XMLSchema" xmlns:xs="http://www.w3.org/2001/XMLSchema" xmlns:p="http://schemas.microsoft.com/office/2006/metadata/properties" xmlns:ns2="43933147-acbb-4c01-b94a-dc46d84ae7c0" xmlns:ns3="01be4277-2979-4a68-876d-b92b25fceece" xmlns:ns4="a1a5d51a-e145-4c0c-968b-415154a433b6" xmlns:ns5="http://schemas.microsoft.com/sharepoint/v3/fields" targetNamespace="http://schemas.microsoft.com/office/2006/metadata/properties" ma:root="true" ma:fieldsID="e63059f22cc0a213561781012afde324" ns2:_="" ns3:_="" ns4:_="" ns5:_="">
    <xsd:import namespace="43933147-acbb-4c01-b94a-dc46d84ae7c0"/>
    <xsd:import namespace="01be4277-2979-4a68-876d-b92b25fceece"/>
    <xsd:import namespace="a1a5d51a-e145-4c0c-968b-415154a433b6"/>
    <xsd:import namespace="http://schemas.microsoft.com/sharepoint/v3/fields"/>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2:EmSubject" minOccurs="0"/>
                <xsd:element ref="ns2:EmCategory" minOccurs="0"/>
                <xsd:element ref="ns2:EmTo" minOccurs="0"/>
                <xsd:element ref="ns2:EmCC" minOccurs="0"/>
                <xsd:element ref="ns2:EmBCC" minOccurs="0"/>
                <xsd:element ref="ns2:EmDateSent" minOccurs="0"/>
                <xsd:element ref="ns2:EmDateReceived" minOccurs="0"/>
                <xsd:element ref="ns2:EmFrom" minOccurs="0"/>
                <xsd:element ref="ns2:EmFromName" minOccurs="0"/>
                <xsd:element ref="ns2:EmConversationID" minOccurs="0"/>
                <xsd:element ref="ns2:EmAttachCount" minOccurs="0"/>
                <xsd:element ref="ns2:EmDate" minOccurs="0"/>
                <xsd:element ref="ns2:EmConversationIndex" minOccurs="0"/>
                <xsd:element ref="ns2:EmType" minOccurs="0"/>
                <xsd:element ref="ns2:EmID" minOccurs="0"/>
                <xsd:element ref="ns2:EmCon" minOccurs="0"/>
                <xsd:element ref="ns5:EmAttachmentNames" minOccurs="0"/>
                <xsd:element ref="ns2:EmBody" minOccurs="0"/>
                <xsd:element ref="ns2:EmSentOnBehalfOfName" minOccurs="0"/>
                <xsd:element ref="ns2:EmReceivedByName" minOccurs="0"/>
                <xsd:element ref="ns2:EmReceivedOnBehalfOfName" minOccurs="0"/>
                <xsd:element ref="ns2:EmCompanies" minOccurs="0"/>
                <xsd:element ref="ns2:EmReplyRecipientNames" minOccurs="0"/>
                <xsd:element ref="ns2:EmReplyRecipients" minOccurs="0"/>
                <xsd:element ref="ns2:EmSensitivity" minOccurs="0"/>
                <xsd:element ref="ns2:EmImportance" minOccurs="0"/>
                <xsd:element ref="ns4:g5cb09987d4c4fd4af5e2ea766b0b534" minOccurs="0"/>
                <xsd:element ref="ns4:me27afb448da4f21af2cbbe63bc0a74b" minOccurs="0"/>
                <xsd:element ref="ns3:C3SectorNote" minOccurs="0"/>
                <xsd:element ref="ns4:DIANotes" minOccurs="0"/>
                <xsd:element ref="ns4:EmToSMTPAddress" minOccurs="0"/>
                <xsd:element ref="ns4:_dlc_DocId" minOccurs="0"/>
                <xsd:element ref="ns4:_dlc_DocIdUrl" minOccurs="0"/>
                <xsd:element ref="ns4:_dlc_DocIdPersistId" minOccurs="0"/>
                <xsd:element ref="ns4:EmBCCSMTPAddress" minOccurs="0"/>
                <xsd:element ref="ns4:EmCCSMTPAddress" minOccurs="0"/>
                <xsd:element ref="ns4:EmFromSMTPAddress" minOccurs="0"/>
                <xsd:element ref="ns4:EmHasAttachments" minOccurs="0"/>
                <xsd:element ref="ns4:EmRetentionPolic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3147-acbb-4c01-b94a-dc46d84ae7c0" elementFormDefault="qualified">
    <xsd:import namespace="http://schemas.microsoft.com/office/2006/documentManagement/types"/>
    <xsd:import namespace="http://schemas.microsoft.com/office/infopath/2007/PartnerControls"/>
    <xsd:element name="EmSubject" ma:index="14" nillable="true" ma:displayName="Email Subject Field" ma:internalName="EmSubject" ma:readOnly="false">
      <xsd:simpleType>
        <xsd:restriction base="dms:Text">
          <xsd:maxLength value="255"/>
        </xsd:restriction>
      </xsd:simpleType>
    </xsd:element>
    <xsd:element name="EmCategory" ma:index="15" nillable="true" ma:displayName="Email Category" ma:internalName="EmCategory" ma:readOnly="false">
      <xsd:simpleType>
        <xsd:restriction base="dms:Text">
          <xsd:maxLength value="255"/>
        </xsd:restriction>
      </xsd:simpleType>
    </xsd:element>
    <xsd:element name="EmTo" ma:index="16" nillable="true" ma:displayName="Email To" ma:internalName="EmTo" ma:readOnly="false">
      <xsd:simpleType>
        <xsd:restriction base="dms:Note">
          <xsd:maxLength value="255"/>
        </xsd:restriction>
      </xsd:simpleType>
    </xsd:element>
    <xsd:element name="EmCC" ma:index="17" nillable="true" ma:displayName="Email CC" ma:internalName="EmCC" ma:readOnly="false">
      <xsd:simpleType>
        <xsd:restriction base="dms:Note">
          <xsd:maxLength value="255"/>
        </xsd:restriction>
      </xsd:simpleType>
    </xsd:element>
    <xsd:element name="EmBCC" ma:index="18" nillable="true" ma:displayName="Email BCC" ma:internalName="EmBCC" ma:readOnly="false">
      <xsd:simpleType>
        <xsd:restriction base="dms:Note">
          <xsd:maxLength value="255"/>
        </xsd:restriction>
      </xsd:simpleType>
    </xsd:element>
    <xsd:element name="EmDateSent" ma:index="19" nillable="true" ma:displayName="Email Date Sent" ma:internalName="EmDateSent" ma:readOnly="false">
      <xsd:simpleType>
        <xsd:restriction base="dms:DateTime"/>
      </xsd:simpleType>
    </xsd:element>
    <xsd:element name="EmDateReceived" ma:index="20" nillable="true" ma:displayName="Email Date Received" ma:internalName="EmDateReceived" ma:readOnly="false">
      <xsd:simpleType>
        <xsd:restriction base="dms:DateTime"/>
      </xsd:simpleType>
    </xsd:element>
    <xsd:element name="EmFrom" ma:index="21" nillable="true" ma:displayName="Email From" ma:internalName="EmFrom" ma:readOnly="false">
      <xsd:simpleType>
        <xsd:restriction base="dms:Text">
          <xsd:maxLength value="255"/>
        </xsd:restriction>
      </xsd:simpleType>
    </xsd:element>
    <xsd:element name="EmFromName" ma:index="22" nillable="true" ma:displayName="Email From Name" ma:internalName="EmFromName" ma:readOnly="false">
      <xsd:simpleType>
        <xsd:restriction base="dms:Text">
          <xsd:maxLength value="255"/>
        </xsd:restriction>
      </xsd:simpleType>
    </xsd:element>
    <xsd:element name="EmConversationID" ma:index="23" nillable="true" ma:displayName="Email Conversation ID" ma:internalName="EmConversationID" ma:readOnly="false">
      <xsd:simpleType>
        <xsd:restriction base="dms:Note">
          <xsd:maxLength value="255"/>
        </xsd:restriction>
      </xsd:simpleType>
    </xsd:element>
    <xsd:element name="EmAttachCount" ma:index="24" nillable="true" ma:displayName="Email Attachment Count" ma:internalName="EmAttachCount" ma:readOnly="false">
      <xsd:simpleType>
        <xsd:restriction base="dms:Text">
          <xsd:maxLength value="255"/>
        </xsd:restriction>
      </xsd:simpleType>
    </xsd:element>
    <xsd:element name="EmDate" ma:index="25" nillable="true" ma:displayName="Email Date" ma:internalName="EmDate" ma:readOnly="false">
      <xsd:simpleType>
        <xsd:restriction base="dms:DateTime"/>
      </xsd:simpleType>
    </xsd:element>
    <xsd:element name="EmConversationIndex" ma:index="26" nillable="true" ma:displayName="Email Conversation Index" ma:internalName="EmConversationIndex" ma:readOnly="false">
      <xsd:simpleType>
        <xsd:restriction base="dms:Note">
          <xsd:maxLength value="255"/>
        </xsd:restriction>
      </xsd:simpleType>
    </xsd:element>
    <xsd:element name="EmType" ma:index="27" nillable="true" ma:displayName="Email Type" ma:internalName="EmType" ma:readOnly="false">
      <xsd:simpleType>
        <xsd:restriction base="dms:Text">
          <xsd:maxLength value="255"/>
        </xsd:restriction>
      </xsd:simpleType>
    </xsd:element>
    <xsd:element name="EmID" ma:index="28" nillable="true" ma:displayName="Email ID" ma:internalName="EmID" ma:readOnly="false">
      <xsd:simpleType>
        <xsd:restriction base="dms:Text">
          <xsd:maxLength value="255"/>
        </xsd:restriction>
      </xsd:simpleType>
    </xsd:element>
    <xsd:element name="EmCon" ma:index="29" nillable="true" ma:displayName="Email Con" ma:internalName="EmCon" ma:readOnly="false">
      <xsd:simpleType>
        <xsd:restriction base="dms:Text">
          <xsd:maxLength value="255"/>
        </xsd:restriction>
      </xsd:simpleType>
    </xsd:element>
    <xsd:element name="EmBody" ma:index="31" nillable="true" ma:displayName="Email Body" ma:internalName="EmBody" ma:readOnly="false">
      <xsd:simpleType>
        <xsd:restriction base="dms:Note"/>
      </xsd:simpleType>
    </xsd:element>
    <xsd:element name="EmSentOnBehalfOfName" ma:index="32" nillable="true" ma:displayName="Email Sent On Behalf Of Name" ma:internalName="EmSentOnBehalfOfName" ma:readOnly="false">
      <xsd:simpleType>
        <xsd:restriction base="dms:Text">
          <xsd:maxLength value="255"/>
        </xsd:restriction>
      </xsd:simpleType>
    </xsd:element>
    <xsd:element name="EmReceivedByName" ma:index="33" nillable="true" ma:displayName="Email Received By Name" ma:internalName="EmReceivedByName" ma:readOnly="false">
      <xsd:simpleType>
        <xsd:restriction base="dms:Text">
          <xsd:maxLength value="255"/>
        </xsd:restriction>
      </xsd:simpleType>
    </xsd:element>
    <xsd:element name="EmReceivedOnBehalfOfName" ma:index="34" nillable="true" ma:displayName="Email Received On Behalf Of Name" ma:internalName="EmReceivedOnBehalfOfName" ma:readOnly="false">
      <xsd:simpleType>
        <xsd:restriction base="dms:Text">
          <xsd:maxLength value="255"/>
        </xsd:restriction>
      </xsd:simpleType>
    </xsd:element>
    <xsd:element name="EmCompanies" ma:index="35" nillable="true" ma:displayName="Email Companies" ma:internalName="EmCompanies" ma:readOnly="false">
      <xsd:simpleType>
        <xsd:restriction base="dms:Text"/>
      </xsd:simpleType>
    </xsd:element>
    <xsd:element name="EmReplyRecipientNames" ma:index="36" nillable="true" ma:displayName="Email Reply Recipient Names" ma:internalName="EmReplyRecipientNames" ma:readOnly="false">
      <xsd:simpleType>
        <xsd:restriction base="dms:Note"/>
      </xsd:simpleType>
    </xsd:element>
    <xsd:element name="EmReplyRecipients" ma:index="37" nillable="true" ma:displayName="Email Reply Recipients" ma:internalName="EmReplyRecipients" ma:readOnly="false">
      <xsd:simpleType>
        <xsd:restriction base="dms:Text"/>
      </xsd:simpleType>
    </xsd:element>
    <xsd:element name="EmSensitivity" ma:index="38" nillable="true" ma:displayName="Email Sensitivity" ma:internalName="EmSensitivity" ma:readOnly="false">
      <xsd:simpleType>
        <xsd:restriction base="dms:Number">
          <xsd:maxLength value="255"/>
        </xsd:restriction>
      </xsd:simpleType>
    </xsd:element>
    <xsd:element name="EmImportance" ma:index="39" nillable="true" ma:displayName="Email Importance" ma:internalName="EmImportance" ma:readOnly="false">
      <xsd:simpleType>
        <xsd:restriction base="dms:Number">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44"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g5cb09987d4c4fd4af5e2ea766b0b534" ma:index="40"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me27afb448da4f21af2cbbe63bc0a74b" ma:index="42" ma:taxonomy="true" ma:internalName="me27afb448da4f21af2cbbe63bc0a74b" ma:taxonomyFieldName="DIAEmailContentType" ma:displayName="Email Content Type" ma:default="2;#Correspondence|dcd6b05f-dc80-4336-b228-09aebf3d212c" ma:fieldId="{6e27afb4-48da-4f21-af2c-bbe63bc0a74b}" ma:sspId="caf61cd4-0327-4679-8f8a-6e41773e81e7" ma:termSetId="02b5619a-69e6-45aa-91af-ce15ff56058e" ma:anchorId="00000000-0000-0000-0000-000000000000" ma:open="false" ma:isKeyword="false">
      <xsd:complexType>
        <xsd:sequence>
          <xsd:element ref="pc:Terms" minOccurs="0" maxOccurs="1"/>
        </xsd:sequence>
      </xsd:complexType>
    </xsd:element>
    <xsd:element name="DIANotes" ma:index="46" nillable="true" ma:displayName="Notes" ma:description="Additional information, can include URL link to another document" ma:internalName="DIANotes">
      <xsd:simpleType>
        <xsd:restriction base="dms:Note">
          <xsd:maxLength value="255"/>
        </xsd:restriction>
      </xsd:simpleType>
    </xsd:element>
    <xsd:element name="EmToSMTPAddress" ma:index="47" nillable="true" ma:displayName="Email To SMTP Address" ma:internalName="EmToSMTPAddress" ma:readOnly="false">
      <xsd:simpleType>
        <xsd:restriction base="dms:Note"/>
      </xsd:simple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EmBCCSMTPAddress" ma:index="51" nillable="true" ma:displayName="Email BCC SMTP Address" ma:internalName="EmBCCSMTPAddress" ma:readOnly="false">
      <xsd:simpleType>
        <xsd:restriction base="dms:Note"/>
      </xsd:simpleType>
    </xsd:element>
    <xsd:element name="EmCCSMTPAddress" ma:index="52" nillable="true" ma:displayName="Email CC SMTP Address" ma:internalName="EmCCSMTPAddress" ma:readOnly="false">
      <xsd:simpleType>
        <xsd:restriction base="dms:Note"/>
      </xsd:simpleType>
    </xsd:element>
    <xsd:element name="EmFromSMTPAddress" ma:index="53" nillable="true" ma:displayName="Email From SMTP Address" ma:internalName="EmFromSMTPAddress" ma:readOnly="false">
      <xsd:simpleType>
        <xsd:restriction base="dms:Text"/>
      </xsd:simpleType>
    </xsd:element>
    <xsd:element name="EmHasAttachments" ma:index="54" nillable="true" ma:displayName="Email Has Attachments" ma:internalName="EmHasAttachments" ma:readOnly="false">
      <xsd:simpleType>
        <xsd:restriction base="dms:Boolean"/>
      </xsd:simpleType>
    </xsd:element>
    <xsd:element name="EmRetentionPolicyName" ma:index="55" nillable="true" ma:displayName="Email Retention Policy Name" ma:internalName="EmRetentionPolicy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mentNames" ma:index="30" nillable="true" ma:displayName="Email Attachment Names" ma:internalName="EmAttachmentName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6EB01-8F92-406E-82E9-D1CF49FDAC05}">
  <ds:schemaRefs>
    <ds:schemaRef ds:uri="http://schemas.microsoft.com/office/2006/metadata/longProperties"/>
  </ds:schemaRefs>
</ds:datastoreItem>
</file>

<file path=customXml/itemProps2.xml><?xml version="1.0" encoding="utf-8"?>
<ds:datastoreItem xmlns:ds="http://schemas.openxmlformats.org/officeDocument/2006/customXml" ds:itemID="{5F5E5133-0E46-44D7-9813-482CA5B210D2}">
  <ds:schemaRefs>
    <ds:schemaRef ds:uri="http://schemas.microsoft.com/sharepoint/v3/contenttype/forms"/>
  </ds:schemaRefs>
</ds:datastoreItem>
</file>

<file path=customXml/itemProps3.xml><?xml version="1.0" encoding="utf-8"?>
<ds:datastoreItem xmlns:ds="http://schemas.openxmlformats.org/officeDocument/2006/customXml" ds:itemID="{E4376312-BE47-40DE-9E66-9F8E3435FD55}">
  <ds:schemaRefs>
    <ds:schemaRef ds:uri="http://schemas.microsoft.com/sharepoint/events"/>
  </ds:schemaRefs>
</ds:datastoreItem>
</file>

<file path=customXml/itemProps4.xml><?xml version="1.0" encoding="utf-8"?>
<ds:datastoreItem xmlns:ds="http://schemas.openxmlformats.org/officeDocument/2006/customXml" ds:itemID="{51277500-111D-4658-AC86-308752B50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3147-acbb-4c01-b94a-dc46d84ae7c0"/>
    <ds:schemaRef ds:uri="01be4277-2979-4a68-876d-b92b25fceece"/>
    <ds:schemaRef ds:uri="a1a5d51a-e145-4c0c-968b-415154a433b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Welsh</dc:creator>
  <cp:keywords/>
  <cp:lastModifiedBy>Tim Bollinger</cp:lastModifiedBy>
  <cp:revision>2</cp:revision>
  <dcterms:created xsi:type="dcterms:W3CDTF">2025-02-26T01:46:00Z</dcterms:created>
  <dcterms:modified xsi:type="dcterms:W3CDTF">2025-02-26T01:46:00Z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5cb09987d4c4fd4af5e2ea766b0b534">
    <vt:lpwstr>UNCLASSIFIED|875d92a8-67e2-4a32-9472-8fe99549e1eb</vt:lpwstr>
  </property>
  <property fmtid="{D5CDD505-2E9C-101B-9397-08002B2CF9AE}" pid="3" name="me27afb448da4f21af2cbbe63bc0a74b">
    <vt:lpwstr>Correspondence|dcd6b05f-dc80-4336-b228-09aebf3d212c</vt:lpwstr>
  </property>
  <property fmtid="{D5CDD505-2E9C-101B-9397-08002B2CF9AE}" pid="4" name="C3Sector">
    <vt:lpwstr/>
  </property>
  <property fmtid="{D5CDD505-2E9C-101B-9397-08002B2CF9AE}" pid="5" name="C3SectorNote">
    <vt:lpwstr/>
  </property>
  <property fmtid="{D5CDD505-2E9C-101B-9397-08002B2CF9AE}" pid="6" name="TaxCatchAll">
    <vt:lpwstr>2;#Correspondence|dcd6b05f-dc80-4336-b228-09aebf3d212c;#1;#UNCLASSIFIED|875d92a8-67e2-4a32-9472-8fe99549e1eb</vt:lpwstr>
  </property>
  <property fmtid="{D5CDD505-2E9C-101B-9397-08002B2CF9AE}" pid="7" name="_dlc_DocId">
    <vt:lpwstr>SYJWZ42MXS3M-1426516037-255</vt:lpwstr>
  </property>
  <property fmtid="{D5CDD505-2E9C-101B-9397-08002B2CF9AE}" pid="8" name="_dlc_DocIdItemGuid">
    <vt:lpwstr>16b5ddd8-9d9f-4ddb-a4c7-ad11cc2c1919</vt:lpwstr>
  </property>
  <property fmtid="{D5CDD505-2E9C-101B-9397-08002B2CF9AE}" pid="9" name="_dlc_DocIdUrl">
    <vt:lpwstr>https://dia.cohesion.net.nz/Sites/FIG/_layouts/15/DocIdRedir.aspx?ID=SYJWZ42MXS3M-1426516037-255, SYJWZ42MXS3M-1426516037-255</vt:lpwstr>
  </property>
  <property fmtid="{D5CDD505-2E9C-101B-9397-08002B2CF9AE}" pid="10" name="TaxKeywordTaxHTField">
    <vt:lpwstr/>
  </property>
  <property fmtid="{D5CDD505-2E9C-101B-9397-08002B2CF9AE}" pid="11" name="TaxKeyword">
    <vt:lpwstr/>
  </property>
  <property fmtid="{D5CDD505-2E9C-101B-9397-08002B2CF9AE}" pid="12" name="DIAEmailContentType">
    <vt:lpwstr>2;#Correspondence|dcd6b05f-dc80-4336-b228-09aebf3d212c</vt:lpwstr>
  </property>
  <property fmtid="{D5CDD505-2E9C-101B-9397-08002B2CF9AE}" pid="13" name="DIASecurityClassification">
    <vt:lpwstr>1;#UNCLASSIFIED|875d92a8-67e2-4a32-9472-8fe99549e1eb</vt:lpwstr>
  </property>
</Properties>
</file>